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2A8" w:rsidRDefault="00AF3D44" w14:paraId="0C7F66DD" w14:textId="77777777">
      <w:pPr>
        <w:spacing w:after="0" w:line="259" w:lineRule="auto"/>
        <w:ind w:left="15" w:right="0" w:firstLine="0"/>
        <w:jc w:val="left"/>
      </w:pPr>
      <w:r>
        <w:t xml:space="preserve">  </w:t>
      </w:r>
    </w:p>
    <w:p w:rsidR="00B722A8" w:rsidRDefault="00AF3D44" w14:paraId="0E99F1E6" w14:textId="77777777">
      <w:pPr>
        <w:spacing w:after="0" w:line="259" w:lineRule="auto"/>
        <w:ind w:left="0" w:right="14" w:firstLine="0"/>
        <w:jc w:val="right"/>
      </w:pPr>
      <w:r>
        <w:t xml:space="preserve"> </w:t>
      </w:r>
      <w:r>
        <w:rPr>
          <w:b/>
        </w:rPr>
        <w:t xml:space="preserve">KINNITATUD  </w:t>
      </w:r>
      <w:r>
        <w:t xml:space="preserve"> </w:t>
      </w:r>
    </w:p>
    <w:p w:rsidR="00B722A8" w:rsidRDefault="00AF3D44" w14:paraId="42E1AE37" w14:textId="77777777">
      <w:pPr>
        <w:spacing w:after="0" w:line="259" w:lineRule="auto"/>
        <w:ind w:right="-14"/>
        <w:jc w:val="right"/>
      </w:pPr>
      <w:r>
        <w:t xml:space="preserve">Eesti Advokatuuri juhatuse   </w:t>
      </w:r>
    </w:p>
    <w:p w:rsidR="00B722A8" w:rsidRDefault="008E1F7F" w14:paraId="66E54D85" w14:textId="013D8A34">
      <w:pPr>
        <w:spacing w:after="0" w:line="259" w:lineRule="auto"/>
        <w:ind w:right="-14"/>
        <w:jc w:val="right"/>
      </w:pPr>
      <w:r>
        <w:t>04.02.2025</w:t>
      </w:r>
      <w:r w:rsidR="00AF3D44">
        <w:t xml:space="preserve">. a otsusega   </w:t>
      </w:r>
    </w:p>
    <w:p w:rsidR="00B722A8" w:rsidRDefault="00AF3D44" w14:paraId="05DBC37B" w14:textId="77777777">
      <w:pPr>
        <w:spacing w:after="0" w:line="259" w:lineRule="auto"/>
        <w:ind w:left="15" w:right="0" w:firstLine="0"/>
        <w:jc w:val="left"/>
      </w:pPr>
      <w:r>
        <w:rPr>
          <w:b/>
        </w:rPr>
        <w:t xml:space="preserve"> </w:t>
      </w:r>
      <w:r>
        <w:t xml:space="preserve"> </w:t>
      </w:r>
    </w:p>
    <w:p w:rsidR="00B722A8" w:rsidRDefault="00AF3D44" w14:paraId="5AE70931" w14:textId="77777777">
      <w:pPr>
        <w:spacing w:after="0" w:line="259" w:lineRule="auto"/>
        <w:ind w:left="15" w:right="0" w:firstLine="0"/>
        <w:jc w:val="left"/>
      </w:pPr>
      <w:r>
        <w:rPr>
          <w:b/>
        </w:rPr>
        <w:t xml:space="preserve"> </w:t>
      </w:r>
      <w:r>
        <w:t xml:space="preserve"> </w:t>
      </w:r>
    </w:p>
    <w:p w:rsidR="00B722A8" w:rsidRDefault="00AF3D44" w14:paraId="6C588FE3" w14:textId="77777777">
      <w:pPr>
        <w:spacing w:after="0" w:line="259" w:lineRule="auto"/>
        <w:ind w:left="15" w:right="0" w:firstLine="0"/>
        <w:jc w:val="left"/>
      </w:pPr>
      <w:r>
        <w:rPr>
          <w:b/>
        </w:rPr>
        <w:t xml:space="preserve"> </w:t>
      </w:r>
      <w:r>
        <w:t xml:space="preserve"> </w:t>
      </w:r>
    </w:p>
    <w:p w:rsidR="00B722A8" w:rsidRDefault="00AF3D44" w14:paraId="1C94F7AB" w14:textId="5C906F82">
      <w:pPr>
        <w:spacing w:after="0" w:line="259" w:lineRule="auto"/>
        <w:ind w:right="12"/>
        <w:jc w:val="center"/>
      </w:pPr>
      <w:r>
        <w:rPr>
          <w:b/>
        </w:rPr>
        <w:t>202</w:t>
      </w:r>
      <w:r w:rsidR="008E1F7F">
        <w:rPr>
          <w:b/>
        </w:rPr>
        <w:t>5</w:t>
      </w:r>
      <w:r>
        <w:rPr>
          <w:b/>
        </w:rPr>
        <w:t xml:space="preserve">. a EESTI ADVOKATUURI ÜLDKOGU OSALISELT FÜÜSILISE </w:t>
      </w:r>
      <w:r>
        <w:t xml:space="preserve"> </w:t>
      </w:r>
    </w:p>
    <w:p w:rsidR="00B722A8" w:rsidRDefault="00AF3D44" w14:paraId="19EE2CDF" w14:textId="77777777">
      <w:pPr>
        <w:spacing w:after="0" w:line="259" w:lineRule="auto"/>
        <w:ind w:right="17"/>
        <w:jc w:val="center"/>
      </w:pPr>
      <w:r>
        <w:rPr>
          <w:b/>
        </w:rPr>
        <w:t xml:space="preserve">KOOSOLEKUNA JA OSALISELT ELEKTROONILISTE VAHENDITE ABIL </w:t>
      </w:r>
      <w:r>
        <w:t xml:space="preserve"> </w:t>
      </w:r>
    </w:p>
    <w:p w:rsidR="00B722A8" w:rsidRDefault="00AF3D44" w14:paraId="613C2101" w14:textId="77777777">
      <w:pPr>
        <w:spacing w:after="0" w:line="259" w:lineRule="auto"/>
        <w:ind w:right="9"/>
        <w:jc w:val="center"/>
      </w:pPr>
      <w:r>
        <w:rPr>
          <w:b/>
        </w:rPr>
        <w:t xml:space="preserve">LÄBIVIIMISE, OSALEMISE JA HÄÄLETAMISE KORD </w:t>
      </w:r>
      <w:r>
        <w:t xml:space="preserve"> </w:t>
      </w:r>
    </w:p>
    <w:p w:rsidR="00B722A8" w:rsidRDefault="00AF3D44" w14:paraId="5ACB13D4" w14:textId="77777777">
      <w:pPr>
        <w:spacing w:after="0" w:line="259" w:lineRule="auto"/>
        <w:ind w:left="175" w:right="0" w:firstLine="0"/>
        <w:jc w:val="center"/>
      </w:pPr>
      <w:r>
        <w:t xml:space="preserve">  </w:t>
      </w:r>
    </w:p>
    <w:p w:rsidR="00B722A8" w:rsidRDefault="00AF3D44" w14:paraId="3BC49E82" w14:textId="0A327FD1">
      <w:pPr>
        <w:ind w:right="7"/>
      </w:pPr>
      <w:r>
        <w:t>Kord on kehtestatud advokatuuriseaduse § 7 lg 4 ja</w:t>
      </w:r>
      <w:r w:rsidR="00106E95">
        <w:t xml:space="preserve"> </w:t>
      </w:r>
      <w:r>
        <w:t>§ 7</w:t>
      </w:r>
      <w:r>
        <w:rPr>
          <w:vertAlign w:val="superscript"/>
        </w:rPr>
        <w:t>1</w:t>
      </w:r>
      <w:r>
        <w:t xml:space="preserve"> alusel.   </w:t>
      </w:r>
    </w:p>
    <w:p w:rsidR="00B722A8" w:rsidRDefault="00AF3D44" w14:paraId="0101A9B0" w14:textId="77777777">
      <w:pPr>
        <w:spacing w:after="0" w:line="259" w:lineRule="auto"/>
        <w:ind w:left="15" w:right="0" w:firstLine="0"/>
        <w:jc w:val="left"/>
      </w:pPr>
      <w:r>
        <w:rPr>
          <w:b/>
        </w:rPr>
        <w:t xml:space="preserve"> </w:t>
      </w:r>
      <w:r>
        <w:t xml:space="preserve"> </w:t>
      </w:r>
    </w:p>
    <w:p w:rsidR="00B722A8" w:rsidRDefault="00AF3D44" w14:paraId="37D76ADA" w14:textId="77777777">
      <w:pPr>
        <w:pStyle w:val="Heading1"/>
        <w:ind w:left="-5" w:right="0"/>
      </w:pPr>
      <w:r>
        <w:t xml:space="preserve">§ 1. Osalemine üldkogul  </w:t>
      </w:r>
    </w:p>
    <w:p w:rsidR="00B722A8" w:rsidRDefault="00AF3D44" w14:paraId="5E2B0396" w14:textId="77777777">
      <w:pPr>
        <w:spacing w:after="0" w:line="259" w:lineRule="auto"/>
        <w:ind w:left="15" w:right="0" w:firstLine="0"/>
        <w:jc w:val="left"/>
      </w:pPr>
      <w:r>
        <w:rPr>
          <w:b/>
        </w:rPr>
        <w:t xml:space="preserve">  </w:t>
      </w:r>
      <w:r>
        <w:t xml:space="preserve"> </w:t>
      </w:r>
    </w:p>
    <w:p w:rsidR="00B722A8" w:rsidRDefault="21705111" w14:paraId="3335875B" w14:textId="2213FB49">
      <w:pPr>
        <w:numPr>
          <w:ilvl w:val="0"/>
          <w:numId w:val="1"/>
        </w:numPr>
        <w:ind w:right="7"/>
        <w:rPr/>
      </w:pPr>
      <w:r w:rsidR="21705111">
        <w:rPr/>
        <w:t>202</w:t>
      </w:r>
      <w:r w:rsidR="7A762F0F">
        <w:rPr/>
        <w:t>5</w:t>
      </w:r>
      <w:r w:rsidR="21705111">
        <w:rPr/>
        <w:t xml:space="preserve">. a korraline üldkogu viiakse läbi </w:t>
      </w:r>
      <w:r w:rsidR="7A762F0F">
        <w:rPr/>
        <w:t>07.03</w:t>
      </w:r>
      <w:r w:rsidR="387F86D7">
        <w:rPr/>
        <w:t>.202</w:t>
      </w:r>
      <w:r w:rsidR="42E541AC">
        <w:rPr/>
        <w:t>5</w:t>
      </w:r>
      <w:r w:rsidR="21705111">
        <w:rPr/>
        <w:t xml:space="preserve"> </w:t>
      </w:r>
      <w:r w:rsidR="078519B1">
        <w:rPr/>
        <w:t xml:space="preserve">algusega kl 10.00 </w:t>
      </w:r>
      <w:r w:rsidR="21705111">
        <w:rPr/>
        <w:t xml:space="preserve">osaliselt füüsilise koosolekuna Tallinnas, </w:t>
      </w:r>
      <w:r w:rsidR="6E26854E">
        <w:rPr/>
        <w:t>F. R. Kreutzwaldi 23</w:t>
      </w:r>
      <w:r w:rsidR="21705111">
        <w:rPr/>
        <w:t xml:space="preserve"> asuvas </w:t>
      </w:r>
      <w:r w:rsidR="6E26854E">
        <w:rPr/>
        <w:t>Hilton</w:t>
      </w:r>
      <w:r w:rsidR="6E26854E">
        <w:rPr/>
        <w:t xml:space="preserve"> Tallinn Park hotellis</w:t>
      </w:r>
      <w:r w:rsidR="21705111">
        <w:rPr/>
        <w:t xml:space="preserve"> ja osaliselt elektrooniliste vahendite abil. Füüsilisel koosolekul mitteosalevatel advokaatidel on võimalik üldkogul osaleda ning sõna võtta ja küsimusi esitada elektrooniliste vahendite abil. Kasutatava veebikeskkonna kohta edastatakse</w:t>
      </w:r>
      <w:r w:rsidR="21705111">
        <w:rPr/>
        <w:t xml:space="preserve"> info</w:t>
      </w:r>
      <w:r w:rsidR="21705111">
        <w:rPr/>
        <w:t xml:space="preserve"> hiljemalt </w:t>
      </w:r>
      <w:r w:rsidR="433F8FD2">
        <w:rPr/>
        <w:t>05.03</w:t>
      </w:r>
      <w:r w:rsidR="0FC32DA9">
        <w:rPr/>
        <w:t>.</w:t>
      </w:r>
      <w:r w:rsidR="21705111">
        <w:rPr/>
        <w:t>202</w:t>
      </w:r>
      <w:r w:rsidR="3C4B4720">
        <w:rPr/>
        <w:t>5</w:t>
      </w:r>
      <w:r w:rsidR="21705111">
        <w:rPr/>
        <w:t xml:space="preserve">. </w:t>
      </w:r>
    </w:p>
    <w:p w:rsidR="00B722A8" w:rsidRDefault="00AF3D44" w14:paraId="27967D2F" w14:textId="0EC72B96">
      <w:pPr>
        <w:numPr>
          <w:ilvl w:val="0"/>
          <w:numId w:val="1"/>
        </w:numPr>
        <w:ind w:right="7"/>
      </w:pPr>
      <w:r>
        <w:t xml:space="preserve">Hääleõiguslik advokaat loetakse üldkogul osalevaks, kui ta on üldkogu päeva, s.o </w:t>
      </w:r>
      <w:r w:rsidR="001D0532">
        <w:t>07.03</w:t>
      </w:r>
      <w:r w:rsidR="008328F9">
        <w:t>.202</w:t>
      </w:r>
      <w:r w:rsidR="001D0532">
        <w:t>5</w:t>
      </w:r>
      <w:r>
        <w:t xml:space="preserve"> hommikul ajavahemikul 8:00 kuni koosoleku alguseni kinnitanud VOLIS keskkonnas oma kohaloleku.   </w:t>
      </w:r>
    </w:p>
    <w:p w:rsidR="00B722A8" w:rsidRDefault="00AF3D44" w14:paraId="534D46B8" w14:textId="77777777">
      <w:pPr>
        <w:numPr>
          <w:ilvl w:val="0"/>
          <w:numId w:val="1"/>
        </w:numPr>
        <w:ind w:right="7"/>
      </w:pPr>
      <w:r>
        <w:t xml:space="preserve">Advokaat võib üldkogu füüsilisel koosolekul osaleda ka esindaja kaudu, volitades selleks teist hääleõiguslikku advokaati enda nimel üldkogul osalema. Volitada on võimalik vaid esindajat, kes osaleb füüsilisel koosolekul.   </w:t>
      </w:r>
    </w:p>
    <w:p w:rsidR="00B722A8" w:rsidRDefault="00AF3D44" w14:paraId="569EE818" w14:textId="77777777">
      <w:pPr>
        <w:spacing w:after="0" w:line="259" w:lineRule="auto"/>
        <w:ind w:left="15" w:right="0" w:firstLine="0"/>
        <w:jc w:val="left"/>
      </w:pPr>
      <w:r>
        <w:rPr>
          <w:b/>
        </w:rPr>
        <w:t xml:space="preserve"> </w:t>
      </w:r>
      <w:r>
        <w:t xml:space="preserve"> </w:t>
      </w:r>
    </w:p>
    <w:p w:rsidR="00B722A8" w:rsidRDefault="00AF3D44" w14:paraId="293AC619" w14:textId="77777777">
      <w:pPr>
        <w:pStyle w:val="Heading1"/>
        <w:ind w:left="-5" w:right="0"/>
      </w:pPr>
      <w:r>
        <w:t xml:space="preserve">§ 2. Üldkogul hääletamine   </w:t>
      </w:r>
    </w:p>
    <w:p w:rsidR="00B722A8" w:rsidRDefault="00AF3D44" w14:paraId="4ECE7DB4" w14:textId="77777777">
      <w:pPr>
        <w:spacing w:after="0" w:line="259" w:lineRule="auto"/>
        <w:ind w:left="15" w:right="0" w:firstLine="0"/>
        <w:jc w:val="left"/>
      </w:pPr>
      <w:r>
        <w:t xml:space="preserve">  </w:t>
      </w:r>
    </w:p>
    <w:p w:rsidR="00B722A8" w:rsidRDefault="372591FC" w14:paraId="10EA42C4" w14:textId="65D90464">
      <w:pPr>
        <w:numPr>
          <w:ilvl w:val="0"/>
          <w:numId w:val="2"/>
        </w:numPr>
        <w:ind w:right="7"/>
      </w:pPr>
      <w:r>
        <w:t xml:space="preserve">Üldkogu otsuste eelnõud koos seletuskirjade ja muude materjalidega tehakse eelnevaks tutvumiseks kättesaadavaks advokatuuri kodulehe sisevõrgus enne koosolekut. </w:t>
      </w:r>
      <w:r w:rsidR="21705111">
        <w:t xml:space="preserve">Üldkogu otsuste eelnõude hääletamine toimub </w:t>
      </w:r>
      <w:proofErr w:type="spellStart"/>
      <w:r w:rsidR="21705111">
        <w:t>VOLIS-e</w:t>
      </w:r>
      <w:proofErr w:type="spellEnd"/>
      <w:r w:rsidR="21705111">
        <w:t xml:space="preserve"> keskkonnas elektrooniliselt.  </w:t>
      </w:r>
      <w:r w:rsidR="1C08994C">
        <w:t xml:space="preserve"> </w:t>
      </w:r>
    </w:p>
    <w:p w:rsidR="00B722A8" w:rsidRDefault="21705111" w14:paraId="62B94D50" w14:textId="7012C22A">
      <w:pPr>
        <w:numPr>
          <w:ilvl w:val="0"/>
          <w:numId w:val="2"/>
        </w:numPr>
        <w:ind w:right="7"/>
      </w:pPr>
      <w:r>
        <w:t xml:space="preserve"> Hääletamise alguse ja lõpu kellaajad igas hääletatavas küsimuses määravad koosoleku juhatajad jooksvalt vastavalt päevakorrale ja koosoleku käigule.  </w:t>
      </w:r>
    </w:p>
    <w:p w:rsidR="00B722A8" w:rsidRDefault="00AF3D44" w14:paraId="79D7D79E" w14:textId="04925112">
      <w:pPr>
        <w:numPr>
          <w:ilvl w:val="0"/>
          <w:numId w:val="2"/>
        </w:numPr>
        <w:ind w:right="7"/>
      </w:pPr>
      <w:r>
        <w:t xml:space="preserve">Hääleõiguslikud on vandeadvokaadid. Hääleõiguslikud advokaadid määratakse kindlaks </w:t>
      </w:r>
      <w:r w:rsidR="001D0532">
        <w:t>07.03</w:t>
      </w:r>
      <w:r w:rsidR="008328F9">
        <w:t>.202</w:t>
      </w:r>
      <w:r w:rsidR="000064FE">
        <w:t>5</w:t>
      </w:r>
      <w:r>
        <w:t xml:space="preserve"> seisuga. Advokaat ei ole hääleõiguslik, kui tema </w:t>
      </w:r>
      <w:proofErr w:type="spellStart"/>
      <w:r>
        <w:t>liikmesus</w:t>
      </w:r>
      <w:proofErr w:type="spellEnd"/>
      <w:r>
        <w:t xml:space="preserve"> või kutsetegevus advokatuuris on juhatuse või aukohtu otsusega peatatud. Igal hääleõiguslikul advokaadil on üks hääl.</w:t>
      </w:r>
      <w:r w:rsidR="00E92A23">
        <w:t xml:space="preserve"> Assotsieerunud liikme</w:t>
      </w:r>
      <w:r w:rsidRPr="00E92A23" w:rsidR="00E92A23">
        <w:t>l on hääleõigus esimehe ja juhatuse liikmete valimisel</w:t>
      </w:r>
      <w:r w:rsidR="00E92A23">
        <w:t>.</w:t>
      </w:r>
      <w:r w:rsidRPr="00E92A23" w:rsidR="00E92A23">
        <w:t xml:space="preserve"> </w:t>
      </w:r>
      <w:r>
        <w:t xml:space="preserve">Hääleõiguslik advokaat võib hääletada ka esindaja kaudu, volitades selleks teist hääleõiguslikku advokaati enda nimel hääletama. Volituse alusel hääletamine on võimalik vaid füüsilisel koosolekul asuvates jaoskondades. Häält on võimalik kuni hääletamise toimumisperioodi lõpuni muuta, hääletamistulemuste selgitamisel läheb arvesse viimasena antud hääl.   </w:t>
      </w:r>
    </w:p>
    <w:p w:rsidR="00B722A8" w:rsidRDefault="00AF3D44" w14:paraId="6877B544" w14:textId="77777777">
      <w:pPr>
        <w:numPr>
          <w:ilvl w:val="0"/>
          <w:numId w:val="2"/>
        </w:numPr>
        <w:ind w:right="7"/>
      </w:pPr>
      <w:r>
        <w:t xml:space="preserve">Hääl loetakse VOLIS keskkonnas antuks, kui keskkonnas identifitseeritud advokaat on hääletuslehel oma valiku nõuetekohaselt märgistanud.  </w:t>
      </w:r>
    </w:p>
    <w:p w:rsidR="00B722A8" w:rsidRDefault="21705111" w14:paraId="6F9A8EF7" w14:textId="4D5E3A2D">
      <w:pPr>
        <w:numPr>
          <w:ilvl w:val="0"/>
          <w:numId w:val="2"/>
        </w:numPr>
        <w:ind w:right="7"/>
      </w:pPr>
      <w:r>
        <w:lastRenderedPageBreak/>
        <w:t xml:space="preserve">Hääleõiguslikele advokaatidele saadetakse hiljemalt </w:t>
      </w:r>
      <w:r w:rsidR="0F2BBB29">
        <w:t>05.03.</w:t>
      </w:r>
      <w:r>
        <w:t>202</w:t>
      </w:r>
      <w:r w:rsidR="3C4B4720">
        <w:t>5</w:t>
      </w:r>
      <w:r>
        <w:t xml:space="preserve"> e-kirjaga VOLIS keskkonnas hääletamise juhend. </w:t>
      </w:r>
    </w:p>
    <w:p w:rsidR="00B722A8" w:rsidRDefault="773F347C" w14:paraId="1F880C30" w14:textId="42B7AAF9">
      <w:pPr>
        <w:numPr>
          <w:ilvl w:val="0"/>
          <w:numId w:val="2"/>
        </w:numPr>
        <w:ind w:right="7"/>
        <w:rPr/>
      </w:pPr>
      <w:r w:rsidR="773F347C">
        <w:rPr/>
        <w:t xml:space="preserve">Kui hääleõiguslikul advokaadil ei ole võimalik füüsilisel koosolekul VOLIS keskkonnas oma nutiseadmega hääletada, siis võimaldatakse tal seda teha füüsilisel koosolekul asuvates </w:t>
      </w:r>
      <w:r w:rsidR="1A43E05A">
        <w:rPr/>
        <w:t>hääletuspunktides</w:t>
      </w:r>
      <w:r w:rsidR="773F347C">
        <w:rPr/>
        <w:t xml:space="preserve">. Selleks sisestatakse hääleõigusliku advokaadi isikukood kohapeal asuvast arvutist VOLIS keskkonda ning luuakse talle hääletuse aken, kus advokaat saab teha oma valiku. Hääletamise salajasus </w:t>
      </w:r>
      <w:r w:rsidR="24763D1B">
        <w:rPr/>
        <w:t>o</w:t>
      </w:r>
      <w:r w:rsidR="792882AE">
        <w:rPr/>
        <w:t>n tagatud</w:t>
      </w:r>
      <w:r w:rsidR="773F347C">
        <w:rPr/>
        <w:t xml:space="preserve"> asjakohaste tehniliste lahendustega.   </w:t>
      </w:r>
    </w:p>
    <w:p w:rsidR="1E2B68C5" w:rsidP="1E2B68C5" w:rsidRDefault="1E2B68C5" w14:paraId="5014CAB6" w14:textId="1A7BBAE9">
      <w:pPr>
        <w:ind w:right="7"/>
      </w:pPr>
    </w:p>
    <w:p w:rsidR="289149C3" w:rsidP="00C57185" w:rsidRDefault="289149C3" w14:paraId="64FD94C5" w14:textId="419EB4AE">
      <w:pPr>
        <w:pStyle w:val="Heading1"/>
      </w:pPr>
      <w:r>
        <w:t xml:space="preserve">§ 3. Advokatuuri </w:t>
      </w:r>
      <w:r w:rsidR="00F1251E">
        <w:t>orga</w:t>
      </w:r>
      <w:r w:rsidR="00505574">
        <w:t>nite</w:t>
      </w:r>
      <w:r>
        <w:t xml:space="preserve"> kandidaatide ülesseadmine ja valimine</w:t>
      </w:r>
    </w:p>
    <w:p w:rsidR="00233D0F" w:rsidRDefault="00233D0F" w14:paraId="3ABA4192" w14:textId="77777777"/>
    <w:p w:rsidR="289149C3" w:rsidP="00064A97" w:rsidRDefault="40574469" w14:paraId="3B647B86" w14:textId="4B6CA155">
      <w:pPr>
        <w:pStyle w:val="ListParagraph"/>
        <w:numPr>
          <w:ilvl w:val="0"/>
          <w:numId w:val="5"/>
        </w:numPr>
        <w:ind w:left="0" w:right="7" w:firstLine="0"/>
      </w:pPr>
      <w:r>
        <w:t>Advokatuuri esimehe, juhatuse liikmete</w:t>
      </w:r>
      <w:r w:rsidR="0BA4DDCD">
        <w:t xml:space="preserve"> ja</w:t>
      </w:r>
      <w:r w:rsidR="6537F969">
        <w:t xml:space="preserve"> </w:t>
      </w:r>
      <w:r>
        <w:t>asendusliikmete</w:t>
      </w:r>
      <w:r w:rsidR="5EE687E9">
        <w:t xml:space="preserve">, </w:t>
      </w:r>
      <w:r w:rsidR="210F7618">
        <w:t>revi</w:t>
      </w:r>
      <w:r w:rsidR="502D8174">
        <w:t>sjoni</w:t>
      </w:r>
      <w:r w:rsidR="4D32EF31">
        <w:t>komi</w:t>
      </w:r>
      <w:r w:rsidR="29DF0865">
        <w:t>sjoni</w:t>
      </w:r>
      <w:r w:rsidR="4D52D48A">
        <w:t xml:space="preserve"> </w:t>
      </w:r>
      <w:r w:rsidR="71C4D812">
        <w:t>lii</w:t>
      </w:r>
      <w:r w:rsidR="0960C685">
        <w:t xml:space="preserve">kmete </w:t>
      </w:r>
      <w:r w:rsidR="2D5470F1">
        <w:t>ja asendus</w:t>
      </w:r>
      <w:r w:rsidR="38D6BEE0">
        <w:t>liikmet</w:t>
      </w:r>
      <w:r w:rsidR="131135FF">
        <w:t xml:space="preserve">e </w:t>
      </w:r>
      <w:r w:rsidR="16227AB4">
        <w:t>ning</w:t>
      </w:r>
      <w:r w:rsidR="2E375139">
        <w:t xml:space="preserve"> auko</w:t>
      </w:r>
      <w:r w:rsidR="74696186">
        <w:t xml:space="preserve">htu </w:t>
      </w:r>
      <w:r w:rsidR="76A2D7A8">
        <w:t>lii</w:t>
      </w:r>
      <w:r w:rsidR="0EA1ECF5">
        <w:t>kmete ja</w:t>
      </w:r>
      <w:r w:rsidR="559E3D4C">
        <w:t xml:space="preserve"> asendus</w:t>
      </w:r>
      <w:r w:rsidR="1077847F">
        <w:t>liikmet</w:t>
      </w:r>
      <w:r w:rsidR="5CD7C07B">
        <w:t>e</w:t>
      </w:r>
      <w:r>
        <w:t xml:space="preserve"> kandidaatide ülesseadmine toimub seaduses ja advokatuuri kodukorras sätestatud korras hiljemalt 7 kalendripäeva enne üldkogu. </w:t>
      </w:r>
      <w:r w:rsidR="0B109020">
        <w:t>Kui tähtaegselt on üles seatud vähem kandidaate kui on advokatuuri organi liikmete ja asendusliikmete arv, võib kandidaate üles seada ka üldkogul.</w:t>
      </w:r>
      <w:r>
        <w:t xml:space="preserve"> Juhatuse liikmete ja asendusliikmete arvu</w:t>
      </w:r>
      <w:r w:rsidR="691B9DDF">
        <w:t>, re</w:t>
      </w:r>
      <w:r w:rsidR="0CFBC91B">
        <w:t>visjonik</w:t>
      </w:r>
      <w:r w:rsidR="10BA837F">
        <w:t xml:space="preserve">omisjoni </w:t>
      </w:r>
      <w:r w:rsidR="635F9214">
        <w:t>liikmet</w:t>
      </w:r>
      <w:r w:rsidR="30F62D55">
        <w:t>e ja as</w:t>
      </w:r>
      <w:r w:rsidR="6D86ADC2">
        <w:t>endusliik</w:t>
      </w:r>
      <w:r w:rsidR="2FF246BF">
        <w:t>met</w:t>
      </w:r>
      <w:r w:rsidR="6D637E12">
        <w:t>e a</w:t>
      </w:r>
      <w:r w:rsidR="678F8B13">
        <w:t>rvu nin</w:t>
      </w:r>
      <w:r w:rsidR="26105B1F">
        <w:t>g</w:t>
      </w:r>
      <w:r w:rsidR="5C4D9692">
        <w:t xml:space="preserve"> </w:t>
      </w:r>
      <w:r w:rsidR="34A42289">
        <w:t xml:space="preserve">aukohtu </w:t>
      </w:r>
      <w:r w:rsidR="68A644A2">
        <w:t>lii</w:t>
      </w:r>
      <w:r w:rsidR="73F2AA84">
        <w:t>kmete</w:t>
      </w:r>
      <w:r w:rsidR="63C7FA7A">
        <w:t xml:space="preserve"> ja asendusl</w:t>
      </w:r>
      <w:r w:rsidR="21EFF5D3">
        <w:t>iikmete</w:t>
      </w:r>
      <w:r w:rsidR="071838D7">
        <w:t xml:space="preserve"> arvu</w:t>
      </w:r>
      <w:r>
        <w:t xml:space="preserve"> määrab üldkogu enne </w:t>
      </w:r>
      <w:r w:rsidR="7A441388">
        <w:t xml:space="preserve">organite </w:t>
      </w:r>
      <w:r w:rsidR="7165EAA1">
        <w:t xml:space="preserve">liikmete </w:t>
      </w:r>
      <w:r>
        <w:t>valimist.</w:t>
      </w:r>
    </w:p>
    <w:p w:rsidR="289149C3" w:rsidP="170E6C07" w:rsidRDefault="40574469" w14:paraId="5C0C73E3" w14:textId="3CEC001A">
      <w:pPr>
        <w:pStyle w:val="ListParagraph"/>
        <w:numPr>
          <w:ilvl w:val="0"/>
          <w:numId w:val="5"/>
        </w:numPr>
        <w:ind w:left="0" w:right="7" w:firstLine="0"/>
        <w:rPr/>
      </w:pPr>
      <w:r w:rsidR="40574469">
        <w:rPr/>
        <w:t xml:space="preserve">Advokatuuri </w:t>
      </w:r>
      <w:r w:rsidR="5C76A96B">
        <w:rPr/>
        <w:t>orga</w:t>
      </w:r>
      <w:r w:rsidR="5FE073B3">
        <w:rPr/>
        <w:t>nid</w:t>
      </w:r>
      <w:r w:rsidR="40574469">
        <w:rPr/>
        <w:t xml:space="preserve"> valitakse salajasel hääletamisel</w:t>
      </w:r>
      <w:r w:rsidR="1EEB4359">
        <w:rPr/>
        <w:t>.</w:t>
      </w:r>
      <w:r w:rsidR="40574469">
        <w:rPr/>
        <w:t xml:space="preserve"> VOLIS keskkonnas </w:t>
      </w:r>
      <w:r w:rsidR="3DF8725F">
        <w:rPr/>
        <w:t>on hääletamise salajasus tagatud asjakohaste tehniliste lahendustega.</w:t>
      </w:r>
      <w:r w:rsidR="40574469">
        <w:rPr/>
        <w:t xml:space="preserve"> Hääletaja hääletusõigust kontrollitakse hääletaja isikukoodi kaudu. Kasutaja tuvastatakse ID-kaardi, Mobiil-ID või </w:t>
      </w:r>
      <w:r w:rsidR="40574469">
        <w:rPr/>
        <w:t>Smart</w:t>
      </w:r>
      <w:r w:rsidR="40574469">
        <w:rPr/>
        <w:t xml:space="preserve"> ID abil. Hääletaja tehtud valikut näidatakse vaid hääletajale tema kasutajasessiooni käigus ning tal on võimalus hääletuse toimumisperioodil oma valikut muuta. Kasutaja väljalogimisel </w:t>
      </w:r>
      <w:r w:rsidR="40574469">
        <w:rPr/>
        <w:t>VOLIS-est</w:t>
      </w:r>
      <w:r w:rsidR="40574469">
        <w:rPr/>
        <w:t xml:space="preserve"> ei ole kõrvalistel isikutel, sh hääletuse korraldajal ligipääsu kasutaja hääletusvalikule ega võimalust seda muuta.</w:t>
      </w:r>
    </w:p>
    <w:p w:rsidR="00B722A8" w:rsidRDefault="00AF3D44" w14:paraId="41484D6D" w14:textId="77777777">
      <w:pPr>
        <w:spacing w:after="0" w:line="259" w:lineRule="auto"/>
        <w:ind w:left="15" w:right="0" w:firstLine="0"/>
        <w:jc w:val="left"/>
      </w:pPr>
      <w:r>
        <w:t xml:space="preserve">  </w:t>
      </w:r>
    </w:p>
    <w:p w:rsidR="00B722A8" w:rsidRDefault="21705111" w14:paraId="0DCF2D16" w14:textId="779F171B">
      <w:pPr>
        <w:pStyle w:val="Heading1"/>
        <w:ind w:left="-5" w:right="0"/>
      </w:pPr>
      <w:r>
        <w:t xml:space="preserve">§ </w:t>
      </w:r>
      <w:r w:rsidR="7FEB6DFF">
        <w:t>4</w:t>
      </w:r>
      <w:r>
        <w:t>. Üldkogu otsuste v</w:t>
      </w:r>
      <w:r w:rsidR="3AA6D0A6">
        <w:t>astuvõtmine</w:t>
      </w:r>
      <w:r>
        <w:t xml:space="preserve"> ja jõustumine  </w:t>
      </w:r>
    </w:p>
    <w:p w:rsidR="00B722A8" w:rsidRDefault="00AF3D44" w14:paraId="60015A57" w14:textId="77777777">
      <w:pPr>
        <w:spacing w:after="0" w:line="259" w:lineRule="auto"/>
        <w:ind w:left="15" w:right="0" w:firstLine="0"/>
        <w:jc w:val="left"/>
      </w:pPr>
      <w:r>
        <w:rPr>
          <w:b/>
        </w:rPr>
        <w:t xml:space="preserve"> </w:t>
      </w:r>
      <w:r>
        <w:t xml:space="preserve"> </w:t>
      </w:r>
    </w:p>
    <w:p w:rsidR="00B722A8" w:rsidP="170E6C07" w:rsidRDefault="21705111" w14:paraId="2EF3A209" w14:textId="75AFF12C">
      <w:pPr>
        <w:numPr>
          <w:ilvl w:val="0"/>
          <w:numId w:val="3"/>
        </w:numPr>
        <w:ind w:left="0" w:right="7"/>
      </w:pPr>
      <w:proofErr w:type="spellStart"/>
      <w:r>
        <w:t>VOLIS-es</w:t>
      </w:r>
      <w:proofErr w:type="spellEnd"/>
      <w:r>
        <w:t xml:space="preserve"> loetakse hääled kokku automaatselt. Valimiskomisjon kontrollib </w:t>
      </w:r>
      <w:r w:rsidR="12A217F0">
        <w:t xml:space="preserve">organite </w:t>
      </w:r>
      <w:r w:rsidR="150112C4">
        <w:t>valimise</w:t>
      </w:r>
      <w:r w:rsidR="1FD1C77E">
        <w:t xml:space="preserve"> </w:t>
      </w:r>
      <w:r>
        <w:t xml:space="preserve">läbiviimise korrektsust, hääletanud advokaatide hääleõiguse olemasolu ning kannab </w:t>
      </w:r>
      <w:r w:rsidR="771FC86F">
        <w:t xml:space="preserve">organite </w:t>
      </w:r>
      <w:r w:rsidR="7FBEB9A9">
        <w:t>valimise</w:t>
      </w:r>
      <w:r>
        <w:t xml:space="preserve"> käigu ja tulemused valimiskomisjoni protokolli.  </w:t>
      </w:r>
    </w:p>
    <w:p w:rsidR="00B722A8" w:rsidP="00D13548" w:rsidRDefault="21705111" w14:paraId="539BF25C" w14:textId="3BCD6294" w14:noSpellErr="1">
      <w:pPr>
        <w:numPr>
          <w:ilvl w:val="0"/>
          <w:numId w:val="3"/>
        </w:numPr>
        <w:ind w:left="0" w:right="7" w:firstLine="0"/>
        <w:rPr/>
      </w:pPr>
      <w:r w:rsidR="21705111">
        <w:rPr/>
        <w:t xml:space="preserve">Üldkogu otsus on vastu võetud, kui selle poolt on hääle andnud üle poole üldkogul osalenud hääleõiguslikest advokaatidest. </w:t>
      </w:r>
      <w:r w:rsidR="3FD078CA">
        <w:rPr/>
        <w:t>Esimehe valimisel</w:t>
      </w:r>
      <w:r w:rsidR="3FD078CA">
        <w:rPr/>
        <w:t xml:space="preserve"> osutub valituks kandidaat, kelle poolt on antud üle poole hääletamisest osavõtnute häältest. Kui ükski kandidaat ei ole saanud vajalikku häälteenamust, korraldatakse valimiste teine voor, milles osaleb kaks enim hääli saanud kandidaati. Selles voorus teisest kandidaadist rohkem hääli saanud kandidaat osutub valituks. Häälte võrdse jagunemise korral heidetakse liisku.</w:t>
      </w:r>
      <w:r w:rsidR="480813C1">
        <w:rPr/>
        <w:t xml:space="preserve"> Organi valimistel osutub valituks rohkem hääli saanud kandidaat</w:t>
      </w:r>
      <w:r w:rsidR="480813C1">
        <w:rPr/>
        <w:t xml:space="preserve">. </w:t>
      </w:r>
      <w:r w:rsidR="5EFC0E09">
        <w:rPr/>
        <w:t>Häälte võrdse jagunemise korral ja kui kumbki kandidaat ennast ei taanda, heidetakse liisku. Liisku heidab valimiskomisjoni poolt määratud liige kulli ja kirja viskamisega kandideerinud advokaatide ja teiste valimiskomisjoni liikmete juuresolekul. Liisu heitmise protseduur ja tulemused kantakse valimiskomisjoni protokolli.</w:t>
      </w:r>
    </w:p>
    <w:p w:rsidR="00B722A8" w:rsidRDefault="00AF3D44" w14:paraId="20AD8B04" w14:textId="77777777">
      <w:pPr>
        <w:numPr>
          <w:ilvl w:val="0"/>
          <w:numId w:val="3"/>
        </w:numPr>
        <w:ind w:right="7" w:hanging="341"/>
      </w:pPr>
      <w:r>
        <w:t xml:space="preserve">Üldkogu otsus jõustub selle vastuvõtmisel, kui otsuses ei ole sätestatud teist tähtaega.   </w:t>
      </w:r>
    </w:p>
    <w:p w:rsidR="00B722A8" w:rsidRDefault="00AF3D44" w14:paraId="3CBAD8E4" w14:textId="77777777">
      <w:pPr>
        <w:spacing w:after="0" w:line="259" w:lineRule="auto"/>
        <w:ind w:left="15" w:right="0" w:firstLine="0"/>
        <w:jc w:val="left"/>
      </w:pPr>
      <w:r>
        <w:t xml:space="preserve">  </w:t>
      </w:r>
    </w:p>
    <w:p w:rsidR="3D789A6F" w:rsidP="3D789A6F" w:rsidRDefault="3D789A6F" w14:paraId="22AF212E" w14:textId="1EBFA5FF">
      <w:pPr>
        <w:spacing w:after="0" w:line="259" w:lineRule="auto"/>
        <w:ind w:left="15" w:right="0" w:firstLine="0"/>
        <w:jc w:val="left"/>
      </w:pPr>
    </w:p>
    <w:p w:rsidR="3D789A6F" w:rsidP="3D789A6F" w:rsidRDefault="3D789A6F" w14:paraId="140348B3" w14:textId="37CF7AAF">
      <w:pPr>
        <w:spacing w:after="0" w:line="259" w:lineRule="auto"/>
        <w:ind w:left="0" w:right="0" w:firstLine="0"/>
        <w:jc w:val="left"/>
      </w:pPr>
    </w:p>
    <w:p w:rsidR="00B722A8" w:rsidRDefault="00AF3D44" w14:paraId="671F84C2" w14:textId="4AFA5DE8">
      <w:pPr>
        <w:pStyle w:val="Heading1"/>
        <w:ind w:left="-5" w:right="0"/>
      </w:pPr>
      <w:r>
        <w:lastRenderedPageBreak/>
        <w:t xml:space="preserve">§ </w:t>
      </w:r>
      <w:r w:rsidR="007604FF">
        <w:t>5</w:t>
      </w:r>
      <w:r>
        <w:t xml:space="preserve">. Lõppsätted  </w:t>
      </w:r>
    </w:p>
    <w:p w:rsidR="00B722A8" w:rsidRDefault="00AF3D44" w14:paraId="3F34EFD3" w14:textId="77777777">
      <w:pPr>
        <w:spacing w:after="0" w:line="259" w:lineRule="auto"/>
        <w:ind w:left="15" w:right="0" w:firstLine="0"/>
        <w:jc w:val="left"/>
      </w:pPr>
      <w:r>
        <w:rPr>
          <w:b/>
        </w:rPr>
        <w:t xml:space="preserve"> </w:t>
      </w:r>
      <w:r>
        <w:t xml:space="preserve"> </w:t>
      </w:r>
    </w:p>
    <w:p w:rsidR="00B722A8" w:rsidRDefault="00AF3D44" w14:paraId="6CE15A53" w14:textId="77777777">
      <w:pPr>
        <w:ind w:right="7"/>
      </w:pPr>
      <w:r>
        <w:t xml:space="preserve">Käesolevas korras reguleerimata küsimustes kohaldatakse advokatuuriseaduses ja kodukorras üldkogu kohta sätestatut ulatuses, milles see on üldkogu osaliselt füüsilise koosolekuna ja osaliselt elektrooniliste vahendite abil läbiviimise korral võimalik.  </w:t>
      </w:r>
    </w:p>
    <w:sectPr w:rsidR="00B722A8">
      <w:pgSz w:w="11905" w:h="16840" w:orient="portrait"/>
      <w:pgMar w:top="1462" w:right="1420" w:bottom="2034" w:left="1426" w:header="708" w:footer="708" w:gutter="0"/>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10A8"/>
    <w:multiLevelType w:val="hybridMultilevel"/>
    <w:tmpl w:val="EF3444B4"/>
    <w:lvl w:ilvl="0" w:tplc="83503E3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2D57B5"/>
    <w:multiLevelType w:val="hybridMultilevel"/>
    <w:tmpl w:val="28524E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65213F1"/>
    <w:multiLevelType w:val="hybridMultilevel"/>
    <w:tmpl w:val="7F52D3D4"/>
    <w:lvl w:ilvl="0" w:tplc="036C9C1C">
      <w:start w:val="1"/>
      <w:numFmt w:val="decimal"/>
      <w:lvlText w:val="(%1)"/>
      <w:lvlJc w:val="left"/>
      <w:pPr>
        <w:ind w:left="1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DDCE2F0">
      <w:start w:val="1"/>
      <w:numFmt w:val="lowerLetter"/>
      <w:lvlText w:val="%2"/>
      <w:lvlJc w:val="left"/>
      <w:pPr>
        <w:ind w:left="109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744FD8C">
      <w:start w:val="1"/>
      <w:numFmt w:val="lowerRoman"/>
      <w:lvlText w:val="%3"/>
      <w:lvlJc w:val="left"/>
      <w:pPr>
        <w:ind w:left="181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090621C">
      <w:start w:val="1"/>
      <w:numFmt w:val="decimal"/>
      <w:lvlText w:val="%4"/>
      <w:lvlJc w:val="left"/>
      <w:pPr>
        <w:ind w:left="253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453468E8">
      <w:start w:val="1"/>
      <w:numFmt w:val="lowerLetter"/>
      <w:lvlText w:val="%5"/>
      <w:lvlJc w:val="left"/>
      <w:pPr>
        <w:ind w:left="325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F69A1A5E">
      <w:start w:val="1"/>
      <w:numFmt w:val="lowerRoman"/>
      <w:lvlText w:val="%6"/>
      <w:lvlJc w:val="left"/>
      <w:pPr>
        <w:ind w:left="397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007E221E">
      <w:start w:val="1"/>
      <w:numFmt w:val="decimal"/>
      <w:lvlText w:val="%7"/>
      <w:lvlJc w:val="left"/>
      <w:pPr>
        <w:ind w:left="469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2422B78">
      <w:start w:val="1"/>
      <w:numFmt w:val="lowerLetter"/>
      <w:lvlText w:val="%8"/>
      <w:lvlJc w:val="left"/>
      <w:pPr>
        <w:ind w:left="541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19AD064">
      <w:start w:val="1"/>
      <w:numFmt w:val="lowerRoman"/>
      <w:lvlText w:val="%9"/>
      <w:lvlJc w:val="left"/>
      <w:pPr>
        <w:ind w:left="613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AEE79AC"/>
    <w:multiLevelType w:val="hybridMultilevel"/>
    <w:tmpl w:val="3B988574"/>
    <w:lvl w:ilvl="0" w:tplc="3CDAE362">
      <w:start w:val="1"/>
      <w:numFmt w:val="decimal"/>
      <w:lvlText w:val="(%1)"/>
      <w:lvlJc w:val="left"/>
      <w:pPr>
        <w:ind w:left="3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3382E58">
      <w:start w:val="1"/>
      <w:numFmt w:val="lowerLetter"/>
      <w:lvlText w:val="%2"/>
      <w:lvlJc w:val="left"/>
      <w:pPr>
        <w:ind w:left="109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75C0A1A">
      <w:start w:val="1"/>
      <w:numFmt w:val="lowerRoman"/>
      <w:lvlText w:val="%3"/>
      <w:lvlJc w:val="left"/>
      <w:pPr>
        <w:ind w:left="181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2BAE3C6">
      <w:start w:val="1"/>
      <w:numFmt w:val="decimal"/>
      <w:lvlText w:val="%4"/>
      <w:lvlJc w:val="left"/>
      <w:pPr>
        <w:ind w:left="253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01E9A0C">
      <w:start w:val="1"/>
      <w:numFmt w:val="lowerLetter"/>
      <w:lvlText w:val="%5"/>
      <w:lvlJc w:val="left"/>
      <w:pPr>
        <w:ind w:left="325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6C2A1AF6">
      <w:start w:val="1"/>
      <w:numFmt w:val="lowerRoman"/>
      <w:lvlText w:val="%6"/>
      <w:lvlJc w:val="left"/>
      <w:pPr>
        <w:ind w:left="397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9D0429BC">
      <w:start w:val="1"/>
      <w:numFmt w:val="decimal"/>
      <w:lvlText w:val="%7"/>
      <w:lvlJc w:val="left"/>
      <w:pPr>
        <w:ind w:left="469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B6C3BD0">
      <w:start w:val="1"/>
      <w:numFmt w:val="lowerLetter"/>
      <w:lvlText w:val="%8"/>
      <w:lvlJc w:val="left"/>
      <w:pPr>
        <w:ind w:left="541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EFA2C884">
      <w:start w:val="1"/>
      <w:numFmt w:val="lowerRoman"/>
      <w:lvlText w:val="%9"/>
      <w:lvlJc w:val="left"/>
      <w:pPr>
        <w:ind w:left="613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621876A4"/>
    <w:multiLevelType w:val="hybridMultilevel"/>
    <w:tmpl w:val="A9407822"/>
    <w:lvl w:ilvl="0" w:tplc="3126E258">
      <w:start w:val="1"/>
      <w:numFmt w:val="decimal"/>
      <w:lvlText w:val="(%1)"/>
      <w:lvlJc w:val="left"/>
      <w:pPr>
        <w:ind w:left="1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E003156">
      <w:start w:val="1"/>
      <w:numFmt w:val="lowerLetter"/>
      <w:lvlText w:val="%2"/>
      <w:lvlJc w:val="left"/>
      <w:pPr>
        <w:ind w:left="109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1A76706C">
      <w:start w:val="1"/>
      <w:numFmt w:val="lowerRoman"/>
      <w:lvlText w:val="%3"/>
      <w:lvlJc w:val="left"/>
      <w:pPr>
        <w:ind w:left="181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C54A008">
      <w:start w:val="1"/>
      <w:numFmt w:val="decimal"/>
      <w:lvlText w:val="%4"/>
      <w:lvlJc w:val="left"/>
      <w:pPr>
        <w:ind w:left="253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CF5A519C">
      <w:start w:val="1"/>
      <w:numFmt w:val="lowerLetter"/>
      <w:lvlText w:val="%5"/>
      <w:lvlJc w:val="left"/>
      <w:pPr>
        <w:ind w:left="325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31E384E">
      <w:start w:val="1"/>
      <w:numFmt w:val="lowerRoman"/>
      <w:lvlText w:val="%6"/>
      <w:lvlJc w:val="left"/>
      <w:pPr>
        <w:ind w:left="397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480DFE2">
      <w:start w:val="1"/>
      <w:numFmt w:val="decimal"/>
      <w:lvlText w:val="%7"/>
      <w:lvlJc w:val="left"/>
      <w:pPr>
        <w:ind w:left="469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814BCB4">
      <w:start w:val="1"/>
      <w:numFmt w:val="lowerLetter"/>
      <w:lvlText w:val="%8"/>
      <w:lvlJc w:val="left"/>
      <w:pPr>
        <w:ind w:left="541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F3221706">
      <w:start w:val="1"/>
      <w:numFmt w:val="lowerRoman"/>
      <w:lvlText w:val="%9"/>
      <w:lvlJc w:val="left"/>
      <w:pPr>
        <w:ind w:left="613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num w:numId="1" w16cid:durableId="1199051188">
    <w:abstractNumId w:val="4"/>
  </w:num>
  <w:num w:numId="2" w16cid:durableId="1411318249">
    <w:abstractNumId w:val="2"/>
  </w:num>
  <w:num w:numId="3" w16cid:durableId="712769579">
    <w:abstractNumId w:val="3"/>
  </w:num>
  <w:num w:numId="4" w16cid:durableId="1342510004">
    <w:abstractNumId w:val="1"/>
  </w:num>
  <w:num w:numId="5" w16cid:durableId="78808541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A8"/>
    <w:rsid w:val="00005224"/>
    <w:rsid w:val="000064FE"/>
    <w:rsid w:val="0002749F"/>
    <w:rsid w:val="0003750E"/>
    <w:rsid w:val="000508FE"/>
    <w:rsid w:val="00051C0D"/>
    <w:rsid w:val="000541B4"/>
    <w:rsid w:val="00064A97"/>
    <w:rsid w:val="000A09E4"/>
    <w:rsid w:val="000D3CAB"/>
    <w:rsid w:val="0010438F"/>
    <w:rsid w:val="00105917"/>
    <w:rsid w:val="00106E95"/>
    <w:rsid w:val="001C5A7B"/>
    <w:rsid w:val="001D0532"/>
    <w:rsid w:val="002275DC"/>
    <w:rsid w:val="00233D0F"/>
    <w:rsid w:val="00253105"/>
    <w:rsid w:val="002947B0"/>
    <w:rsid w:val="002A2959"/>
    <w:rsid w:val="00342C2F"/>
    <w:rsid w:val="003876BD"/>
    <w:rsid w:val="003E2811"/>
    <w:rsid w:val="003F43BA"/>
    <w:rsid w:val="004229C7"/>
    <w:rsid w:val="00434F0E"/>
    <w:rsid w:val="004357EC"/>
    <w:rsid w:val="004544C5"/>
    <w:rsid w:val="00457A8F"/>
    <w:rsid w:val="00467419"/>
    <w:rsid w:val="0048581C"/>
    <w:rsid w:val="0049757E"/>
    <w:rsid w:val="00505574"/>
    <w:rsid w:val="00532970"/>
    <w:rsid w:val="005400C1"/>
    <w:rsid w:val="005606FF"/>
    <w:rsid w:val="005748E7"/>
    <w:rsid w:val="0058341E"/>
    <w:rsid w:val="005E79A1"/>
    <w:rsid w:val="00640E97"/>
    <w:rsid w:val="0065339F"/>
    <w:rsid w:val="00685A5A"/>
    <w:rsid w:val="00685DC8"/>
    <w:rsid w:val="006A639D"/>
    <w:rsid w:val="00717B8A"/>
    <w:rsid w:val="00723940"/>
    <w:rsid w:val="007244E4"/>
    <w:rsid w:val="007469CE"/>
    <w:rsid w:val="007604FF"/>
    <w:rsid w:val="00765798"/>
    <w:rsid w:val="00766A09"/>
    <w:rsid w:val="008328F9"/>
    <w:rsid w:val="008639C0"/>
    <w:rsid w:val="008767BD"/>
    <w:rsid w:val="008A67A1"/>
    <w:rsid w:val="008C21E6"/>
    <w:rsid w:val="008E1F7F"/>
    <w:rsid w:val="00906D19"/>
    <w:rsid w:val="00993EB8"/>
    <w:rsid w:val="009A7C8E"/>
    <w:rsid w:val="009F3C0F"/>
    <w:rsid w:val="00A20901"/>
    <w:rsid w:val="00A56CD5"/>
    <w:rsid w:val="00A96E88"/>
    <w:rsid w:val="00AA1B52"/>
    <w:rsid w:val="00AA65A1"/>
    <w:rsid w:val="00AB6174"/>
    <w:rsid w:val="00AE36EB"/>
    <w:rsid w:val="00AF3D44"/>
    <w:rsid w:val="00B227AF"/>
    <w:rsid w:val="00B722A8"/>
    <w:rsid w:val="00B86B65"/>
    <w:rsid w:val="00BA51C1"/>
    <w:rsid w:val="00BD4843"/>
    <w:rsid w:val="00BE1A70"/>
    <w:rsid w:val="00C0248E"/>
    <w:rsid w:val="00C338E3"/>
    <w:rsid w:val="00C47BD7"/>
    <w:rsid w:val="00C57185"/>
    <w:rsid w:val="00C8201B"/>
    <w:rsid w:val="00C87DB8"/>
    <w:rsid w:val="00CE1D6B"/>
    <w:rsid w:val="00D0029A"/>
    <w:rsid w:val="00D03CE5"/>
    <w:rsid w:val="00D13548"/>
    <w:rsid w:val="00D335B9"/>
    <w:rsid w:val="00D34B1A"/>
    <w:rsid w:val="00D6043E"/>
    <w:rsid w:val="00D968EB"/>
    <w:rsid w:val="00DB22A4"/>
    <w:rsid w:val="00DC5142"/>
    <w:rsid w:val="00DF2965"/>
    <w:rsid w:val="00E31AE2"/>
    <w:rsid w:val="00E45388"/>
    <w:rsid w:val="00E46DBA"/>
    <w:rsid w:val="00E52134"/>
    <w:rsid w:val="00E65714"/>
    <w:rsid w:val="00E92A23"/>
    <w:rsid w:val="00EB6D8B"/>
    <w:rsid w:val="00F1251E"/>
    <w:rsid w:val="00F37042"/>
    <w:rsid w:val="00F570FC"/>
    <w:rsid w:val="071838D7"/>
    <w:rsid w:val="0725A5BD"/>
    <w:rsid w:val="078519B1"/>
    <w:rsid w:val="0960C685"/>
    <w:rsid w:val="096CAF4C"/>
    <w:rsid w:val="0B109020"/>
    <w:rsid w:val="0BA4DDCD"/>
    <w:rsid w:val="0CFBC91B"/>
    <w:rsid w:val="0EA1ECF5"/>
    <w:rsid w:val="0F2BBB29"/>
    <w:rsid w:val="0FC32DA9"/>
    <w:rsid w:val="1077847F"/>
    <w:rsid w:val="10BA837F"/>
    <w:rsid w:val="12A217F0"/>
    <w:rsid w:val="131135FF"/>
    <w:rsid w:val="150112C4"/>
    <w:rsid w:val="16227AB4"/>
    <w:rsid w:val="170E6C07"/>
    <w:rsid w:val="1A43E05A"/>
    <w:rsid w:val="1B746DEF"/>
    <w:rsid w:val="1BD83C8A"/>
    <w:rsid w:val="1C08994C"/>
    <w:rsid w:val="1DFB50D3"/>
    <w:rsid w:val="1E2B68C5"/>
    <w:rsid w:val="1E37517C"/>
    <w:rsid w:val="1EEB4359"/>
    <w:rsid w:val="1FD1C77E"/>
    <w:rsid w:val="210F7618"/>
    <w:rsid w:val="21705111"/>
    <w:rsid w:val="21EFF5D3"/>
    <w:rsid w:val="24763D1B"/>
    <w:rsid w:val="24E78F0F"/>
    <w:rsid w:val="26105B1F"/>
    <w:rsid w:val="2656A9CB"/>
    <w:rsid w:val="289149C3"/>
    <w:rsid w:val="29DF0865"/>
    <w:rsid w:val="2A118378"/>
    <w:rsid w:val="2D5470F1"/>
    <w:rsid w:val="2E28DB6F"/>
    <w:rsid w:val="2E375139"/>
    <w:rsid w:val="2FF246BF"/>
    <w:rsid w:val="30F62D55"/>
    <w:rsid w:val="3219648C"/>
    <w:rsid w:val="34A42289"/>
    <w:rsid w:val="372591FC"/>
    <w:rsid w:val="372D81A3"/>
    <w:rsid w:val="387F86D7"/>
    <w:rsid w:val="38D6BEE0"/>
    <w:rsid w:val="3AA6D0A6"/>
    <w:rsid w:val="3C4B4720"/>
    <w:rsid w:val="3D789A6F"/>
    <w:rsid w:val="3DF8725F"/>
    <w:rsid w:val="3EAADBE9"/>
    <w:rsid w:val="3FD078CA"/>
    <w:rsid w:val="4010E21A"/>
    <w:rsid w:val="40574469"/>
    <w:rsid w:val="42E541AC"/>
    <w:rsid w:val="433F8FD2"/>
    <w:rsid w:val="4435541F"/>
    <w:rsid w:val="480813C1"/>
    <w:rsid w:val="4970AA99"/>
    <w:rsid w:val="4A0E933C"/>
    <w:rsid w:val="4D32EF31"/>
    <w:rsid w:val="4D52D48A"/>
    <w:rsid w:val="502D8174"/>
    <w:rsid w:val="50ECD84A"/>
    <w:rsid w:val="528A4035"/>
    <w:rsid w:val="53598B14"/>
    <w:rsid w:val="559E3D4C"/>
    <w:rsid w:val="57375E34"/>
    <w:rsid w:val="5864598C"/>
    <w:rsid w:val="5BDCFF9D"/>
    <w:rsid w:val="5C4D9692"/>
    <w:rsid w:val="5C76A96B"/>
    <w:rsid w:val="5CD7C07B"/>
    <w:rsid w:val="5E11D97C"/>
    <w:rsid w:val="5EE687E9"/>
    <w:rsid w:val="5EFC0E09"/>
    <w:rsid w:val="5FE073B3"/>
    <w:rsid w:val="635F9214"/>
    <w:rsid w:val="63C7FA7A"/>
    <w:rsid w:val="6537F969"/>
    <w:rsid w:val="6566120F"/>
    <w:rsid w:val="6592E913"/>
    <w:rsid w:val="678F8B13"/>
    <w:rsid w:val="68A644A2"/>
    <w:rsid w:val="691B9DDF"/>
    <w:rsid w:val="6A6BA2A5"/>
    <w:rsid w:val="6B653F46"/>
    <w:rsid w:val="6D637E12"/>
    <w:rsid w:val="6D86ADC2"/>
    <w:rsid w:val="6E26854E"/>
    <w:rsid w:val="7099E76B"/>
    <w:rsid w:val="7165EAA1"/>
    <w:rsid w:val="71C4D812"/>
    <w:rsid w:val="73F2AA84"/>
    <w:rsid w:val="74696186"/>
    <w:rsid w:val="76A2D7A8"/>
    <w:rsid w:val="76FDC911"/>
    <w:rsid w:val="771FC86F"/>
    <w:rsid w:val="773F347C"/>
    <w:rsid w:val="792882AE"/>
    <w:rsid w:val="7A441388"/>
    <w:rsid w:val="7A762F0F"/>
    <w:rsid w:val="7F81D8D3"/>
    <w:rsid w:val="7FBEB9A9"/>
    <w:rsid w:val="7FEB6D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2D36"/>
  <w15:docId w15:val="{D024D4E9-C7D0-4964-B981-19D64F90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53" w:lineRule="auto"/>
      <w:ind w:left="10" w:right="1" w:hanging="10"/>
      <w:jc w:val="both"/>
    </w:pPr>
    <w:rPr>
      <w:rFonts w:ascii="Times New Roman" w:hAnsi="Times New Roman" w:eastAsia="Times New Roman" w:cs="Times New Roman"/>
      <w:color w:val="000000"/>
      <w:sz w:val="24"/>
    </w:rPr>
  </w:style>
  <w:style w:type="paragraph" w:styleId="Heading1">
    <w:name w:val="heading 1"/>
    <w:next w:val="Normal"/>
    <w:link w:val="Heading1Char"/>
    <w:uiPriority w:val="9"/>
    <w:qFormat/>
    <w:pPr>
      <w:keepNext/>
      <w:keepLines/>
      <w:spacing w:after="0"/>
      <w:ind w:left="10" w:right="14" w:hanging="10"/>
      <w:outlineLvl w:val="0"/>
    </w:pPr>
    <w:rPr>
      <w:rFonts w:ascii="Times New Roman" w:hAnsi="Times New Roman" w:eastAsia="Times New Roman" w:cs="Times New Roman"/>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b/>
      <w:color w:val="000000"/>
      <w:sz w:val="24"/>
    </w:rPr>
  </w:style>
  <w:style w:type="paragraph" w:styleId="ListParagraph">
    <w:name w:val="List Paragraph"/>
    <w:basedOn w:val="Normal"/>
    <w:uiPriority w:val="34"/>
    <w:qFormat/>
    <w:rsid w:val="005748E7"/>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documenttasks/documenttasks1.xml><?xml version="1.0" encoding="utf-8"?>
<t:Tasks xmlns:t="http://schemas.microsoft.com/office/tasks/2019/documenttasks" xmlns:oel="http://schemas.microsoft.com/office/2019/extlst">
  <t:Task id="{4471A9E1-A987-458D-BF36-4BDE2863816A}">
    <t:Anchor>
      <t:Comment id="1699184209"/>
    </t:Anchor>
    <t:History>
      <t:Event id="{A2F8A5D5-84B1-460B-B978-BB51C64E65AF}" time="2025-02-03T08:12:50.241Z">
        <t:Attribution userId="S::merit@advokatuur.ee::0e56f784-8be3-4bf0-811e-dde9674f14ef" userProvider="AD" userName="Merit Aavekukk-Tamm"/>
        <t:Anchor>
          <t:Comment id="1331533599"/>
        </t:Anchor>
        <t:Create/>
      </t:Event>
      <t:Event id="{BBC874AC-94CF-4AD8-AED5-7796B2C86106}" time="2025-02-03T08:12:50.241Z">
        <t:Attribution userId="S::merit@advokatuur.ee::0e56f784-8be3-4bf0-811e-dde9674f14ef" userProvider="AD" userName="Merit Aavekukk-Tamm"/>
        <t:Anchor>
          <t:Comment id="1331533599"/>
        </t:Anchor>
        <t:Assign userId="S::Eleanor.Pruvli@advokatuur.ee::00b4e403-5513-4c94-92fd-8f396c6f367b" userProvider="AD" userName="Eleanor Pruvli"/>
      </t:Event>
      <t:Event id="{3D8EE6EA-F1B0-4B08-B6C3-FCF8391CADAE}" time="2025-02-03T08:12:50.241Z">
        <t:Attribution userId="S::merit@advokatuur.ee::0e56f784-8be3-4bf0-811e-dde9674f14ef" userProvider="AD" userName="Merit Aavekukk-Tamm"/>
        <t:Anchor>
          <t:Comment id="1331533599"/>
        </t:Anchor>
        <t:SetTitle title="@Eleanor Pruvli kas oli nii, et Volise seadetes on võimalus see kinni keerata, et see reaalajas hääletustulemuste &quot;kook&quot; ei oleks nähtav? Kui jah, siis peaks seda tegema - hääletamine on küll salajane aga see võib tõepoolest kaudselt mingit …"/>
      </t:Event>
    </t:History>
  </t:Task>
  <t:Task id="{FFD4FE23-631E-4AD7-BC4F-F47A92059BEF}">
    <t:Anchor>
      <t:Comment id="944365195"/>
    </t:Anchor>
    <t:History>
      <t:Event id="{29439891-482B-42C9-ACE4-0065C9C0B770}" time="2025-02-03T08:22:19.506Z">
        <t:Attribution userId="S::merit@advokatuur.ee::0e56f784-8be3-4bf0-811e-dde9674f14ef" userProvider="AD" userName="Merit Aavekukk-Tamm"/>
        <t:Anchor>
          <t:Comment id="1540724699"/>
        </t:Anchor>
        <t:Create/>
      </t:Event>
      <t:Event id="{D3D1BEC4-21C3-4AED-9C9A-4D9B45DAB705}" time="2025-02-03T08:22:19.506Z">
        <t:Attribution userId="S::merit@advokatuur.ee::0e56f784-8be3-4bf0-811e-dde9674f14ef" userProvider="AD" userName="Merit Aavekukk-Tamm"/>
        <t:Anchor>
          <t:Comment id="1540724699"/>
        </t:Anchor>
        <t:Assign userId="S::kairi.andersson@advokatuur.ee::d2a356eb-9a01-46a3-bf53-9e0fae7c3a27" userProvider="AD" userName="Kairi Andersson"/>
      </t:Event>
      <t:Event id="{B1B3C682-78B6-464E-AF91-84C50569EFE2}" time="2025-02-03T08:22:19.506Z">
        <t:Attribution userId="S::merit@advokatuur.ee::0e56f784-8be3-4bf0-811e-dde9674f14ef" userProvider="AD" userName="Merit Aavekukk-Tamm"/>
        <t:Anchor>
          <t:Comment id="1540724699"/>
        </t:Anchor>
        <t:SetTitle title="Sisevõrk ja e-post. Meil oli jutt, et lisaks büroodele on võimalik saata ka otse advokaatidele, sellise nimekirja peaksime saama välja võtta @Kairi Andersson Praktikas proovime ära kasutada kõik kanalid, et vältida võimalust, et info ei jõua koha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f563e4-a684-4eea-bca7-75b3817198a1">
      <Terms xmlns="http://schemas.microsoft.com/office/infopath/2007/PartnerControls"/>
    </lcf76f155ced4ddcb4097134ff3c332f>
    <Jrknr xmlns="3ef563e4-a684-4eea-bca7-75b3817198a1">1</Jrknr>
    <_x0032_025 xmlns="3ef563e4-a684-4eea-bca7-75b3817198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3EBE023BF9C34BB62A80050EA21CD9" ma:contentTypeVersion="19" ma:contentTypeDescription="Loo uus dokument" ma:contentTypeScope="" ma:versionID="86d724200fc177bcd55d9c0d21947d6a">
  <xsd:schema xmlns:xsd="http://www.w3.org/2001/XMLSchema" xmlns:xs="http://www.w3.org/2001/XMLSchema" xmlns:p="http://schemas.microsoft.com/office/2006/metadata/properties" xmlns:ns2="3ef563e4-a684-4eea-bca7-75b3817198a1" xmlns:ns3="23825f18-a025-4d7c-842d-029e8d8147a0" targetNamespace="http://schemas.microsoft.com/office/2006/metadata/properties" ma:root="true" ma:fieldsID="47c0b860914ebceaecfc452288300758" ns2:_="" ns3:_="">
    <xsd:import namespace="3ef563e4-a684-4eea-bca7-75b3817198a1"/>
    <xsd:import namespace="23825f18-a025-4d7c-842d-029e8d814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2:Jrknr" minOccurs="0"/>
                <xsd:element ref="ns2:MediaServiceObjectDetectorVersions" minOccurs="0"/>
                <xsd:element ref="ns2:MediaServiceSearchProperties" minOccurs="0"/>
                <xsd:element ref="ns2:_x0032_0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3e4-a684-4eea-bca7-75b381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c978271f-27e5-43dd-9024-7121501f8189" ma:termSetId="09814cd3-568e-fe90-9814-8d621ff8fb84" ma:anchorId="fba54fb3-c3e1-fe81-a776-ca4b69148c4d" ma:open="true" ma:isKeyword="false">
      <xsd:complexType>
        <xsd:sequence>
          <xsd:element ref="pc:Terms" minOccurs="0" maxOccurs="1"/>
        </xsd:sequence>
      </xsd:complexType>
    </xsd:element>
    <xsd:element name="Jrknr" ma:index="23" nillable="true" ma:displayName="Jrk nr" ma:default="1" ma:format="Dropdown" ma:indexed="true" ma:internalName="Jrknr" ma:percentage="FALSE">
      <xsd:simpleType>
        <xsd:restriction base="dms:Number">
          <xsd:minInclusive value="1"/>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025" ma:index="26" nillable="true" ma:displayName="2025" ma:format="Dropdown" ma:internalName="_x0032_02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25f18-a025-4d7c-842d-029e8d8147a0"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18AB8-543D-4D95-B3F4-061E84C2D0E0}">
  <ds:schemaRefs>
    <ds:schemaRef ds:uri="http://schemas.microsoft.com/sharepoint/v3/contenttype/forms"/>
  </ds:schemaRefs>
</ds:datastoreItem>
</file>

<file path=customXml/itemProps2.xml><?xml version="1.0" encoding="utf-8"?>
<ds:datastoreItem xmlns:ds="http://schemas.openxmlformats.org/officeDocument/2006/customXml" ds:itemID="{96024B50-FF43-4C55-BE85-0F9B3118B207}">
  <ds:schemaRefs>
    <ds:schemaRef ds:uri="http://schemas.microsoft.com/office/2006/metadata/properties"/>
    <ds:schemaRef ds:uri="http://schemas.microsoft.com/office/infopath/2007/PartnerControls"/>
    <ds:schemaRef ds:uri="3ef563e4-a684-4eea-bca7-75b3817198a1"/>
  </ds:schemaRefs>
</ds:datastoreItem>
</file>

<file path=customXml/itemProps3.xml><?xml version="1.0" encoding="utf-8"?>
<ds:datastoreItem xmlns:ds="http://schemas.openxmlformats.org/officeDocument/2006/customXml" ds:itemID="{3510575D-6143-474C-8C08-232AE80E69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Aavekukk-Tamm</dc:creator>
  <cp:keywords/>
  <cp:lastModifiedBy>Merit Aavekukk-Tamm</cp:lastModifiedBy>
  <cp:revision>3</cp:revision>
  <dcterms:created xsi:type="dcterms:W3CDTF">2025-02-12T08:06:00Z</dcterms:created>
  <dcterms:modified xsi:type="dcterms:W3CDTF">2025-02-12T08:07:52Z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0x010100583EBE023BF9C34BB62A80050EA21CD9</vt:lpwstr>
  </property>
  <property fmtid="{D5CDD505-2E9C-101B-9397-08002B2CF9AE}" pid="3" name="MediaServiceImageTags">
    <vt:lpwstr/>
  </property>
</Properties>
</file>