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42B" w:rsidRPr="00F4742B" w:rsidRDefault="00F4742B" w:rsidP="00361764">
      <w:pPr>
        <w:jc w:val="both"/>
      </w:pPr>
      <w:bookmarkStart w:id="0" w:name="_GoBack"/>
      <w:bookmarkEnd w:id="0"/>
    </w:p>
    <w:p w:rsidR="00F4742B" w:rsidRPr="00F4742B" w:rsidRDefault="00F4742B" w:rsidP="00361764">
      <w:pPr>
        <w:jc w:val="both"/>
      </w:pPr>
      <w:r w:rsidRPr="00F4742B">
        <w:rPr>
          <w:b/>
          <w:bCs/>
        </w:rPr>
        <w:t xml:space="preserve">Tööõiguse komisjoni korralise istungi protokoll </w:t>
      </w:r>
    </w:p>
    <w:p w:rsidR="00F4742B" w:rsidRPr="00F4742B" w:rsidRDefault="00F4742B" w:rsidP="00361764">
      <w:pPr>
        <w:jc w:val="both"/>
      </w:pPr>
    </w:p>
    <w:p w:rsidR="00F4742B" w:rsidRPr="00F4742B" w:rsidRDefault="001A4391" w:rsidP="00361764">
      <w:pPr>
        <w:jc w:val="both"/>
      </w:pPr>
      <w:r>
        <w:t>01</w:t>
      </w:r>
      <w:r w:rsidR="00F4742B" w:rsidRPr="00F4742B">
        <w:t xml:space="preserve">. </w:t>
      </w:r>
      <w:r>
        <w:t>august 2017</w:t>
      </w:r>
      <w:r w:rsidR="00F4742B" w:rsidRPr="00F4742B">
        <w:t xml:space="preserve">. a nr </w:t>
      </w:r>
      <w:r>
        <w:t>8</w:t>
      </w:r>
    </w:p>
    <w:p w:rsidR="00F4742B" w:rsidRPr="00F4742B" w:rsidRDefault="00F4742B" w:rsidP="00361764">
      <w:pPr>
        <w:jc w:val="both"/>
      </w:pPr>
    </w:p>
    <w:p w:rsidR="00F4742B" w:rsidRPr="00F4742B" w:rsidRDefault="00F4742B" w:rsidP="00361764">
      <w:pPr>
        <w:jc w:val="both"/>
      </w:pPr>
      <w:r w:rsidRPr="00F4742B">
        <w:t xml:space="preserve">Tallinn </w:t>
      </w:r>
    </w:p>
    <w:p w:rsidR="00F4742B" w:rsidRPr="00F4742B" w:rsidRDefault="00F4742B" w:rsidP="00361764">
      <w:pPr>
        <w:jc w:val="both"/>
      </w:pPr>
    </w:p>
    <w:p w:rsidR="00F4742B" w:rsidRPr="00F4742B" w:rsidRDefault="001A4391" w:rsidP="00361764">
      <w:pPr>
        <w:jc w:val="both"/>
      </w:pPr>
      <w:r>
        <w:t xml:space="preserve">Istungit juhatas komisjoni liige Katrin Sarap </w:t>
      </w:r>
      <w:r w:rsidR="00F4742B" w:rsidRPr="00F4742B">
        <w:t xml:space="preserve">ja protokollis </w:t>
      </w:r>
      <w:r>
        <w:t>Anu Sander</w:t>
      </w:r>
      <w:r w:rsidR="00F4742B" w:rsidRPr="00F4742B">
        <w:t xml:space="preserve">. </w:t>
      </w:r>
    </w:p>
    <w:p w:rsidR="00F4742B" w:rsidRPr="00F4742B" w:rsidRDefault="00F4742B" w:rsidP="00361764">
      <w:pPr>
        <w:jc w:val="both"/>
      </w:pPr>
    </w:p>
    <w:p w:rsidR="001A4391" w:rsidRDefault="00F4742B" w:rsidP="00361764">
      <w:pPr>
        <w:jc w:val="both"/>
      </w:pPr>
      <w:r w:rsidRPr="00F4742B">
        <w:t xml:space="preserve">Istungist võtsid osa komisjoni liikmed </w:t>
      </w:r>
      <w:r w:rsidR="001A4391">
        <w:t xml:space="preserve">Katrin Sarap, Anu Sander, </w:t>
      </w:r>
      <w:r w:rsidR="001A4391" w:rsidRPr="00F4742B">
        <w:t>Karina Paatsi</w:t>
      </w:r>
      <w:r w:rsidR="001A4391">
        <w:t xml:space="preserve">, </w:t>
      </w:r>
      <w:proofErr w:type="spellStart"/>
      <w:r w:rsidR="001A4391">
        <w:t>Senny</w:t>
      </w:r>
      <w:proofErr w:type="spellEnd"/>
      <w:r w:rsidR="001A4391">
        <w:t xml:space="preserve"> </w:t>
      </w:r>
      <w:proofErr w:type="spellStart"/>
      <w:r w:rsidR="001A4391">
        <w:t>Pello</w:t>
      </w:r>
      <w:proofErr w:type="spellEnd"/>
      <w:r w:rsidR="001A4391">
        <w:t>, Indrek Ergma.</w:t>
      </w:r>
    </w:p>
    <w:p w:rsidR="00F4742B" w:rsidRPr="00F4742B" w:rsidRDefault="00F4742B" w:rsidP="00361764">
      <w:pPr>
        <w:jc w:val="both"/>
      </w:pPr>
    </w:p>
    <w:p w:rsidR="00F4742B" w:rsidRPr="00F4742B" w:rsidRDefault="00F4742B" w:rsidP="00361764">
      <w:pPr>
        <w:jc w:val="both"/>
      </w:pPr>
      <w:r w:rsidRPr="00F4742B">
        <w:t xml:space="preserve">Istungilt puudusid </w:t>
      </w:r>
      <w:r w:rsidR="001A4391">
        <w:t>etteteatamisega komisjoni esimees Anne Värvimann ja liikmed Triinu Hiiob, Rando Maisvee, Kristi Sild</w:t>
      </w:r>
      <w:r w:rsidRPr="00F4742B">
        <w:t xml:space="preserve">. </w:t>
      </w:r>
    </w:p>
    <w:p w:rsidR="00F4742B" w:rsidRPr="00F4742B" w:rsidRDefault="00F4742B" w:rsidP="00361764">
      <w:pPr>
        <w:jc w:val="both"/>
      </w:pPr>
    </w:p>
    <w:p w:rsidR="00F4742B" w:rsidRPr="00F4742B" w:rsidRDefault="00F4742B" w:rsidP="00361764">
      <w:pPr>
        <w:jc w:val="both"/>
      </w:pPr>
      <w:r w:rsidRPr="00F4742B">
        <w:t xml:space="preserve">Istung algas kell </w:t>
      </w:r>
      <w:r w:rsidR="001A4391">
        <w:t>10</w:t>
      </w:r>
      <w:r w:rsidRPr="00F4742B">
        <w:t>.00</w:t>
      </w:r>
      <w:r w:rsidR="00361764">
        <w:t>.</w:t>
      </w:r>
      <w:r w:rsidRPr="00F4742B">
        <w:t xml:space="preserve"> </w:t>
      </w:r>
    </w:p>
    <w:p w:rsidR="00F4742B" w:rsidRPr="00F4742B" w:rsidRDefault="00F4742B" w:rsidP="00361764">
      <w:pPr>
        <w:jc w:val="both"/>
      </w:pPr>
      <w:r w:rsidRPr="00F4742B">
        <w:t xml:space="preserve">Istung lõppes kell </w:t>
      </w:r>
      <w:r w:rsidR="001A4391">
        <w:t>10.40</w:t>
      </w:r>
      <w:r w:rsidR="00361764">
        <w:t>.</w:t>
      </w:r>
    </w:p>
    <w:p w:rsidR="00F4742B" w:rsidRPr="00F4742B" w:rsidRDefault="00F4742B" w:rsidP="00361764">
      <w:pPr>
        <w:jc w:val="both"/>
        <w:rPr>
          <w:b/>
          <w:bCs/>
        </w:rPr>
      </w:pPr>
    </w:p>
    <w:p w:rsidR="00F4742B" w:rsidRPr="00F4742B" w:rsidRDefault="00F4742B" w:rsidP="00361764">
      <w:pPr>
        <w:jc w:val="both"/>
        <w:rPr>
          <w:b/>
          <w:bCs/>
        </w:rPr>
      </w:pPr>
      <w:r w:rsidRPr="00F4742B">
        <w:rPr>
          <w:b/>
          <w:bCs/>
        </w:rPr>
        <w:t xml:space="preserve">Päevakord: </w:t>
      </w:r>
    </w:p>
    <w:p w:rsidR="00F4742B" w:rsidRPr="00F4742B" w:rsidRDefault="00F4742B" w:rsidP="00361764">
      <w:pPr>
        <w:jc w:val="both"/>
      </w:pPr>
    </w:p>
    <w:p w:rsidR="00646DAF" w:rsidRPr="00646DAF" w:rsidRDefault="001A4391" w:rsidP="00646DAF">
      <w:pPr>
        <w:numPr>
          <w:ilvl w:val="0"/>
          <w:numId w:val="10"/>
        </w:numPr>
        <w:jc w:val="both"/>
        <w:rPr>
          <w:b/>
        </w:rPr>
      </w:pPr>
      <w:r>
        <w:rPr>
          <w:b/>
        </w:rPr>
        <w:t>TTOS muutmise seaduse eelnõu arutelu</w:t>
      </w:r>
    </w:p>
    <w:p w:rsidR="00CE6163" w:rsidRDefault="00CE6163" w:rsidP="00361764">
      <w:pPr>
        <w:jc w:val="both"/>
        <w:rPr>
          <w:b/>
        </w:rPr>
      </w:pPr>
    </w:p>
    <w:p w:rsidR="00F4742B" w:rsidRDefault="00F4742B" w:rsidP="00361764">
      <w:pPr>
        <w:jc w:val="both"/>
        <w:rPr>
          <w:b/>
          <w:bCs/>
        </w:rPr>
      </w:pPr>
      <w:r w:rsidRPr="00F4742B">
        <w:rPr>
          <w:b/>
          <w:bCs/>
        </w:rPr>
        <w:t>Arutatud küsimused ja vastuvõetud otsused:</w:t>
      </w:r>
    </w:p>
    <w:p w:rsidR="001A4391" w:rsidRDefault="001A4391" w:rsidP="00361764">
      <w:pPr>
        <w:jc w:val="both"/>
        <w:rPr>
          <w:b/>
          <w:bCs/>
        </w:rPr>
      </w:pPr>
    </w:p>
    <w:p w:rsidR="00F4742B" w:rsidRPr="00F4742B" w:rsidRDefault="001A4391" w:rsidP="00361764">
      <w:pPr>
        <w:numPr>
          <w:ilvl w:val="0"/>
          <w:numId w:val="12"/>
        </w:numPr>
        <w:jc w:val="both"/>
        <w:rPr>
          <w:b/>
        </w:rPr>
      </w:pPr>
      <w:r>
        <w:rPr>
          <w:b/>
        </w:rPr>
        <w:t>TTOS muutmise seaduse eelnõu arutelu</w:t>
      </w:r>
    </w:p>
    <w:p w:rsidR="00F4742B" w:rsidRPr="00F4742B" w:rsidRDefault="00F4742B" w:rsidP="00361764">
      <w:pPr>
        <w:jc w:val="both"/>
        <w:rPr>
          <w:bCs/>
        </w:rPr>
      </w:pPr>
    </w:p>
    <w:p w:rsidR="001A4391" w:rsidRPr="001A4391" w:rsidRDefault="001A4391" w:rsidP="009C1310">
      <w:pPr>
        <w:jc w:val="both"/>
        <w:rPr>
          <w:rFonts w:eastAsiaTheme="minorHAnsi"/>
          <w:szCs w:val="24"/>
          <w:lang w:eastAsia="en-US"/>
        </w:rPr>
      </w:pPr>
      <w:r w:rsidRPr="001A4391">
        <w:rPr>
          <w:szCs w:val="24"/>
          <w:lang w:eastAsia="en-US"/>
        </w:rPr>
        <w:t xml:space="preserve">Advokatuurilt on palutud arvamust töötervishoiu ja tööohutuse seaduse ning teiste seaduste muutmise seaduse eelnõule. </w:t>
      </w:r>
    </w:p>
    <w:p w:rsidR="001A4391" w:rsidRDefault="001A4391" w:rsidP="009C1310">
      <w:pPr>
        <w:jc w:val="both"/>
        <w:rPr>
          <w:bCs/>
          <w:szCs w:val="24"/>
        </w:rPr>
      </w:pPr>
    </w:p>
    <w:p w:rsidR="007C47C4" w:rsidRDefault="00CE6163" w:rsidP="009C1310">
      <w:pPr>
        <w:jc w:val="both"/>
        <w:rPr>
          <w:bCs/>
          <w:szCs w:val="24"/>
        </w:rPr>
      </w:pPr>
      <w:r w:rsidRPr="001A4391">
        <w:rPr>
          <w:bCs/>
          <w:szCs w:val="24"/>
        </w:rPr>
        <w:t xml:space="preserve">Komisjoni liikmed </w:t>
      </w:r>
      <w:r w:rsidR="007C47C4">
        <w:rPr>
          <w:bCs/>
          <w:szCs w:val="24"/>
        </w:rPr>
        <w:t xml:space="preserve">tõdesid, et eelnõu koostamisel on valdavalt arvestatud Advokatuuri poolt eelnõu väljatöötamise kavatsuse osas esitatud ettepanekuid. </w:t>
      </w:r>
      <w:proofErr w:type="spellStart"/>
      <w:r w:rsidR="007C47C4">
        <w:rPr>
          <w:bCs/>
          <w:szCs w:val="24"/>
        </w:rPr>
        <w:t>Kaugtöö</w:t>
      </w:r>
      <w:proofErr w:type="spellEnd"/>
      <w:r w:rsidR="007C47C4">
        <w:rPr>
          <w:bCs/>
          <w:szCs w:val="24"/>
        </w:rPr>
        <w:t xml:space="preserve"> temaatika osas on öeldud, et selle teemaga tegeletakse VVTP punkti 2.14 raames ja et koostamisel on Vabariigi Valitsuse memorandum uuenenud töösuhete kohta.</w:t>
      </w:r>
    </w:p>
    <w:p w:rsidR="007C47C4" w:rsidRDefault="007C47C4" w:rsidP="00361764">
      <w:pPr>
        <w:jc w:val="both"/>
        <w:rPr>
          <w:bCs/>
          <w:szCs w:val="24"/>
        </w:rPr>
      </w:pPr>
    </w:p>
    <w:p w:rsidR="00CE6163" w:rsidRDefault="00CE6163" w:rsidP="00361764">
      <w:pPr>
        <w:jc w:val="both"/>
        <w:rPr>
          <w:bCs/>
        </w:rPr>
      </w:pPr>
      <w:r>
        <w:rPr>
          <w:bCs/>
        </w:rPr>
        <w:t xml:space="preserve">Istungil arutati </w:t>
      </w:r>
      <w:r w:rsidR="007C47C4">
        <w:rPr>
          <w:bCs/>
        </w:rPr>
        <w:t xml:space="preserve">eelnõu regulatsiooni ning </w:t>
      </w:r>
      <w:r>
        <w:rPr>
          <w:bCs/>
        </w:rPr>
        <w:t xml:space="preserve">otsustati </w:t>
      </w:r>
      <w:r w:rsidR="007C47C4">
        <w:rPr>
          <w:bCs/>
        </w:rPr>
        <w:t xml:space="preserve">esitada kaks märkust/ettepanekut: </w:t>
      </w:r>
    </w:p>
    <w:p w:rsidR="007C47C4" w:rsidRDefault="007C47C4" w:rsidP="00361764">
      <w:pPr>
        <w:jc w:val="both"/>
        <w:rPr>
          <w:bCs/>
        </w:rPr>
      </w:pPr>
    </w:p>
    <w:p w:rsidR="009C1310" w:rsidRDefault="007C47C4" w:rsidP="009C1310">
      <w:pPr>
        <w:jc w:val="both"/>
        <w:rPr>
          <w:sz w:val="23"/>
          <w:szCs w:val="23"/>
        </w:rPr>
      </w:pPr>
      <w:r>
        <w:rPr>
          <w:bCs/>
        </w:rPr>
        <w:t>1. Eelnõu p 25, § 13</w:t>
      </w:r>
      <w:r>
        <w:rPr>
          <w:bCs/>
          <w:vertAlign w:val="superscript"/>
        </w:rPr>
        <w:t>1</w:t>
      </w:r>
      <w:r>
        <w:rPr>
          <w:bCs/>
        </w:rPr>
        <w:t xml:space="preserve">. Tervisekontroll: </w:t>
      </w:r>
      <w:r w:rsidR="009C1310">
        <w:rPr>
          <w:bCs/>
        </w:rPr>
        <w:t xml:space="preserve">Eelnõu </w:t>
      </w:r>
      <w:r w:rsidR="00927569">
        <w:rPr>
          <w:bCs/>
        </w:rPr>
        <w:t>tekst</w:t>
      </w:r>
      <w:r w:rsidR="009C1310">
        <w:rPr>
          <w:bCs/>
        </w:rPr>
        <w:t xml:space="preserve"> ei kajasta eelnõu ettevalmistaja selgitusi, mille kohaselt „</w:t>
      </w:r>
      <w:r w:rsidR="009C1310" w:rsidRPr="00927569">
        <w:rPr>
          <w:i/>
          <w:sz w:val="23"/>
          <w:szCs w:val="23"/>
        </w:rPr>
        <w:t>tervisekontrolli tuleb saata need töötajad, kes puutuvad kokku olulisel määral ohuteguritega, mis võivad mõjutada nende tervist. Mõjuhindamisel võtsime aluseks Eesti tööelu-uuringu andmed, mille kohaselt 12% töötajatest ei puutu töökeskkonnas kokku olulisel määral ühegi ohuteguriga (oluline määr tähendab rohkem kui 1/4 tööajast)</w:t>
      </w:r>
      <w:r w:rsidR="009C1310">
        <w:rPr>
          <w:sz w:val="23"/>
          <w:szCs w:val="23"/>
        </w:rPr>
        <w:t xml:space="preserve">.“ (eelnõu seletuskirja lisa 2, VTK kooskõlastustabel, lk 11). </w:t>
      </w:r>
      <w:r w:rsidR="00927569">
        <w:rPr>
          <w:sz w:val="23"/>
          <w:szCs w:val="23"/>
        </w:rPr>
        <w:t>Eelnõu teksti kohaselt tuleb saata tervisekontrolli kõik „</w:t>
      </w:r>
      <w:r w:rsidR="00927569" w:rsidRPr="00927569">
        <w:rPr>
          <w:i/>
          <w:sz w:val="23"/>
          <w:szCs w:val="23"/>
        </w:rPr>
        <w:t>töötajad, kelle tervist võib töökeskkonna riskide hindamise tulemusel mõjutada […] töökeskkonna ohutegur või töölaad</w:t>
      </w:r>
      <w:r w:rsidR="00927569">
        <w:rPr>
          <w:sz w:val="23"/>
          <w:szCs w:val="23"/>
        </w:rPr>
        <w:t xml:space="preserve">“. Seega eelnõu </w:t>
      </w:r>
      <w:r w:rsidR="00927569">
        <w:rPr>
          <w:sz w:val="23"/>
          <w:szCs w:val="23"/>
        </w:rPr>
        <w:lastRenderedPageBreak/>
        <w:t>tekst ei sätesta kriteeriumina ohuteguriga kokkupuute kestust rohkem kui ¼ tööajast. Selline lahknevus eelnõu teksti ja seletuskirja vahel tekitab õigusselgusetuse ning tuleks kõrvaldada.</w:t>
      </w:r>
    </w:p>
    <w:p w:rsidR="009C1310" w:rsidRDefault="009C1310" w:rsidP="00361764">
      <w:pPr>
        <w:jc w:val="both"/>
        <w:rPr>
          <w:bCs/>
        </w:rPr>
      </w:pPr>
    </w:p>
    <w:p w:rsidR="00A31871" w:rsidRDefault="007C47C4" w:rsidP="00361764">
      <w:pPr>
        <w:jc w:val="both"/>
        <w:rPr>
          <w:bCs/>
        </w:rPr>
      </w:pPr>
      <w:r>
        <w:rPr>
          <w:bCs/>
        </w:rPr>
        <w:t xml:space="preserve">2. Eelnõu p 38, § 24 lg 4: </w:t>
      </w:r>
      <w:r w:rsidR="00A31871">
        <w:rPr>
          <w:bCs/>
        </w:rPr>
        <w:t>Nimetatud sätte esimene lause sõnastus on eksitav. See viitab kohustusele koostada tööõnnetuste uurimise tulemuste kohta raport, kuid teise lause järgi tuleb tegelikult raport koostada üksnes piiratud juhtudel. Eelnõus on kirjas</w:t>
      </w:r>
      <w:r w:rsidR="00927569">
        <w:rPr>
          <w:bCs/>
        </w:rPr>
        <w:t xml:space="preserve"> järgmiselt: „Tööandja koostab </w:t>
      </w:r>
      <w:r w:rsidR="00A31871">
        <w:rPr>
          <w:bCs/>
        </w:rPr>
        <w:t xml:space="preserve">tööõnnetuse ja kutsehaigestumise uurimise tulemuste kohta raporti. Tööõnnetuse uurimise tulemuste kohta tuleb raport koostada, kui tööõnnetuse tagajärg on ajutine töövõimetus, raske kehavigastus või surm“. Komisjoni liikmete arvates oleks eelnõu selgem, kui kustutada esimesest lausest sõnapaar „tööõnnetuse ja“, mille tulemusena reguleerib esimene lause raporti koostamist üksnes kutsehaigestumise uurimise tulemuste kohta ning teine lause tööõnnetuse uurimise tulemuste kohta. </w:t>
      </w:r>
    </w:p>
    <w:p w:rsidR="00A31871" w:rsidRDefault="00A31871" w:rsidP="00361764">
      <w:pPr>
        <w:jc w:val="both"/>
        <w:rPr>
          <w:bCs/>
        </w:rPr>
      </w:pPr>
    </w:p>
    <w:p w:rsidR="00A31871" w:rsidRPr="007C47C4" w:rsidRDefault="00A31871" w:rsidP="00361764">
      <w:pPr>
        <w:jc w:val="both"/>
        <w:rPr>
          <w:bCs/>
        </w:rPr>
      </w:pPr>
    </w:p>
    <w:p w:rsidR="007C47C4" w:rsidRDefault="007C47C4" w:rsidP="007C47C4"/>
    <w:p w:rsidR="00F4742B" w:rsidRPr="00F4742B" w:rsidRDefault="00F4742B" w:rsidP="00361764">
      <w:pPr>
        <w:jc w:val="both"/>
        <w:rPr>
          <w:b/>
          <w:bCs/>
        </w:rPr>
      </w:pPr>
    </w:p>
    <w:p w:rsidR="00F4742B" w:rsidRPr="00F4742B" w:rsidRDefault="00F4742B" w:rsidP="00361764">
      <w:pPr>
        <w:jc w:val="both"/>
        <w:rPr>
          <w:b/>
          <w:bCs/>
        </w:rPr>
      </w:pPr>
    </w:p>
    <w:p w:rsidR="00F4742B" w:rsidRPr="00F4742B" w:rsidRDefault="00F4742B" w:rsidP="00361764">
      <w:pPr>
        <w:jc w:val="both"/>
        <w:rPr>
          <w:bCs/>
        </w:rPr>
      </w:pPr>
      <w:r w:rsidRPr="00F4742B">
        <w:rPr>
          <w:bCs/>
        </w:rPr>
        <w:t>/al</w:t>
      </w:r>
      <w:r w:rsidR="00361764">
        <w:rPr>
          <w:bCs/>
        </w:rPr>
        <w:t>lkirjastatud digitaalselt/</w:t>
      </w:r>
      <w:r w:rsidR="00361764">
        <w:rPr>
          <w:bCs/>
        </w:rPr>
        <w:tab/>
      </w:r>
      <w:r w:rsidR="00361764">
        <w:rPr>
          <w:bCs/>
        </w:rPr>
        <w:tab/>
      </w:r>
      <w:r w:rsidRPr="00F4742B">
        <w:rPr>
          <w:bCs/>
        </w:rPr>
        <w:t>/allkirjastatud digitaalselt/</w:t>
      </w:r>
    </w:p>
    <w:p w:rsidR="00F4742B" w:rsidRPr="00F4742B" w:rsidRDefault="001A4391" w:rsidP="00361764">
      <w:pPr>
        <w:jc w:val="both"/>
        <w:rPr>
          <w:bCs/>
        </w:rPr>
      </w:pPr>
      <w:r>
        <w:rPr>
          <w:bCs/>
        </w:rPr>
        <w:t xml:space="preserve">Katrin Sarap </w:t>
      </w:r>
      <w:r w:rsidR="00361764">
        <w:rPr>
          <w:bCs/>
        </w:rPr>
        <w:tab/>
      </w:r>
      <w:r w:rsidR="00361764">
        <w:rPr>
          <w:bCs/>
        </w:rPr>
        <w:tab/>
      </w:r>
      <w:r w:rsidR="00361764">
        <w:rPr>
          <w:bCs/>
        </w:rPr>
        <w:tab/>
      </w:r>
      <w:r>
        <w:rPr>
          <w:bCs/>
        </w:rPr>
        <w:t>Anu Sander</w:t>
      </w:r>
    </w:p>
    <w:p w:rsidR="00F4742B" w:rsidRPr="00F4742B" w:rsidRDefault="001A4391" w:rsidP="00361764">
      <w:pPr>
        <w:jc w:val="both"/>
      </w:pPr>
      <w:r>
        <w:rPr>
          <w:bCs/>
        </w:rPr>
        <w:t>Istungi juhataja</w:t>
      </w:r>
      <w:r w:rsidR="00361764">
        <w:rPr>
          <w:bCs/>
        </w:rPr>
        <w:tab/>
      </w:r>
      <w:r w:rsidR="00361764">
        <w:rPr>
          <w:bCs/>
        </w:rPr>
        <w:tab/>
      </w:r>
      <w:r w:rsidR="00361764">
        <w:rPr>
          <w:bCs/>
        </w:rPr>
        <w:tab/>
      </w:r>
      <w:r>
        <w:rPr>
          <w:bCs/>
        </w:rPr>
        <w:t>Istungi protokollija</w:t>
      </w:r>
    </w:p>
    <w:p w:rsidR="00D602B9" w:rsidRPr="000135A9" w:rsidRDefault="00D602B9" w:rsidP="00361764">
      <w:pPr>
        <w:jc w:val="both"/>
      </w:pPr>
    </w:p>
    <w:sectPr w:rsidR="00D602B9" w:rsidRPr="000135A9">
      <w:headerReference w:type="default" r:id="rId7"/>
      <w:footerReference w:type="default" r:id="rId8"/>
      <w:footnotePr>
        <w:pos w:val="beneathText"/>
      </w:footnotePr>
      <w:pgSz w:w="11906" w:h="16838"/>
      <w:pgMar w:top="2169" w:right="1800" w:bottom="1800" w:left="1800"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52C" w:rsidRDefault="000C052C">
      <w:r>
        <w:separator/>
      </w:r>
    </w:p>
  </w:endnote>
  <w:endnote w:type="continuationSeparator" w:id="0">
    <w:p w:rsidR="000C052C" w:rsidRDefault="000C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83" w:rsidRPr="00821B68" w:rsidRDefault="00EB2483">
    <w:pPr>
      <w:pStyle w:val="Footer"/>
      <w:pBdr>
        <w:top w:val="single" w:sz="1" w:space="1" w:color="000000"/>
      </w:pBdr>
      <w:rPr>
        <w:sz w:val="22"/>
        <w:szCs w:val="22"/>
      </w:rPr>
    </w:pPr>
    <w:r>
      <w:t xml:space="preserve">Rävala pst 3                              Tel 662 0665                   </w:t>
    </w:r>
    <w:r w:rsidR="00821B68" w:rsidRPr="00821B68">
      <w:rPr>
        <w:sz w:val="22"/>
        <w:szCs w:val="22"/>
      </w:rPr>
      <w:t>Konto</w:t>
    </w:r>
    <w:r w:rsidRPr="00821B68">
      <w:rPr>
        <w:sz w:val="22"/>
        <w:szCs w:val="22"/>
      </w:rPr>
      <w:t xml:space="preserve"> </w:t>
    </w:r>
    <w:r w:rsidR="00821B68" w:rsidRPr="00821B68">
      <w:rPr>
        <w:sz w:val="22"/>
        <w:szCs w:val="22"/>
      </w:rPr>
      <w:t>EE871700017002181978</w:t>
    </w:r>
  </w:p>
  <w:p w:rsidR="00EB2483" w:rsidRDefault="00EB2483">
    <w:pPr>
      <w:pStyle w:val="Footer"/>
    </w:pPr>
    <w:r>
      <w:t>10143 TALLINN                      Faks 662 0677</w:t>
    </w:r>
    <w:r>
      <w:tab/>
      <w:t xml:space="preserve">               Nordea Bank </w:t>
    </w:r>
    <w:proofErr w:type="spellStart"/>
    <w:r>
      <w:t>Finland</w:t>
    </w:r>
    <w:proofErr w:type="spellEnd"/>
    <w:r>
      <w:t xml:space="preserve"> </w:t>
    </w:r>
    <w:proofErr w:type="spellStart"/>
    <w:r>
      <w:t>Plc</w:t>
    </w:r>
    <w:proofErr w:type="spellEnd"/>
    <w:r>
      <w:t xml:space="preserve"> Eesti</w:t>
    </w:r>
    <w:r>
      <w:tab/>
    </w:r>
  </w:p>
  <w:p w:rsidR="00EB2483" w:rsidRDefault="00EB2483">
    <w:pPr>
      <w:pStyle w:val="Footer"/>
    </w:pPr>
    <w:proofErr w:type="spellStart"/>
    <w:r>
      <w:t>Reg</w:t>
    </w:r>
    <w:proofErr w:type="spellEnd"/>
    <w:r>
      <w:t xml:space="preserve"> kood </w:t>
    </w:r>
    <w:r w:rsidRPr="00A661B6">
      <w:rPr>
        <w:szCs w:val="24"/>
      </w:rPr>
      <w:t>74000027</w:t>
    </w:r>
    <w:r>
      <w:rPr>
        <w:szCs w:val="24"/>
      </w:rPr>
      <w:t xml:space="preserve">                  </w:t>
    </w:r>
    <w:r>
      <w:t xml:space="preserve">E-post: </w:t>
    </w:r>
    <w:smartTag w:uri="urn:schemas-microsoft-com:office:smarttags" w:element="PersonName">
      <w:r>
        <w:t>advokatuur@advokatuur.ee</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52C" w:rsidRDefault="000C052C">
      <w:r>
        <w:separator/>
      </w:r>
    </w:p>
  </w:footnote>
  <w:footnote w:type="continuationSeparator" w:id="0">
    <w:p w:rsidR="000C052C" w:rsidRDefault="000C0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83" w:rsidRDefault="00EB2483" w:rsidP="0033328E">
    <w:pPr>
      <w:pStyle w:val="Header"/>
      <w:jc w:val="right"/>
      <w:rPr>
        <w:position w:val="-35"/>
        <w:sz w:val="20"/>
      </w:rPr>
    </w:pPr>
  </w:p>
  <w:p w:rsidR="00EB2483" w:rsidRDefault="00B26E4D">
    <w:pPr>
      <w:pStyle w:val="Header"/>
      <w:jc w:val="center"/>
      <w:rPr>
        <w:sz w:val="36"/>
      </w:rPr>
    </w:pPr>
    <w:r>
      <w:rPr>
        <w:noProof/>
        <w:position w:val="-35"/>
        <w:sz w:val="20"/>
      </w:rPr>
      <w:drawing>
        <wp:inline distT="0" distB="0" distL="0" distR="0" wp14:anchorId="7644BAF1" wp14:editId="45C4A710">
          <wp:extent cx="933450" cy="742950"/>
          <wp:effectExtent l="1905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3450" cy="742950"/>
                  </a:xfrm>
                  <a:prstGeom prst="rect">
                    <a:avLst/>
                  </a:prstGeom>
                  <a:noFill/>
                  <a:ln w="9525">
                    <a:noFill/>
                    <a:miter lim="800000"/>
                    <a:headEnd/>
                    <a:tailEnd/>
                  </a:ln>
                </pic:spPr>
              </pic:pic>
            </a:graphicData>
          </a:graphic>
        </wp:inline>
      </w:drawing>
    </w:r>
  </w:p>
  <w:p w:rsidR="00EB2483" w:rsidRPr="002C078E" w:rsidRDefault="00EB2483">
    <w:pPr>
      <w:pBdr>
        <w:bottom w:val="single" w:sz="1" w:space="1" w:color="000000"/>
      </w:pBdr>
      <w:jc w:val="center"/>
      <w:rPr>
        <w:sz w:val="36"/>
        <w:szCs w:val="36"/>
      </w:rPr>
    </w:pPr>
    <w:r w:rsidRPr="002C078E">
      <w:rPr>
        <w:sz w:val="36"/>
        <w:szCs w:val="36"/>
      </w:rPr>
      <w:t>EESTI ADVOKATUUR</w:t>
    </w:r>
  </w:p>
  <w:p w:rsidR="00EB2483" w:rsidRPr="0033328E" w:rsidRDefault="009626F5" w:rsidP="002C078E">
    <w:pPr>
      <w:jc w:val="center"/>
      <w:rPr>
        <w:sz w:val="28"/>
        <w:szCs w:val="28"/>
      </w:rPr>
    </w:pPr>
    <w:r>
      <w:rPr>
        <w:sz w:val="28"/>
        <w:szCs w:val="28"/>
      </w:rPr>
      <w:t>TÖÖÕIGUSE</w:t>
    </w:r>
    <w:r w:rsidR="00821B68" w:rsidRPr="0033328E">
      <w:rPr>
        <w:sz w:val="28"/>
        <w:szCs w:val="28"/>
      </w:rPr>
      <w:t xml:space="preserve"> KOMISJON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4D34"/>
    <w:multiLevelType w:val="hybridMultilevel"/>
    <w:tmpl w:val="88B6460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0C0490"/>
    <w:multiLevelType w:val="hybridMultilevel"/>
    <w:tmpl w:val="0016B8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7D0020"/>
    <w:multiLevelType w:val="hybridMultilevel"/>
    <w:tmpl w:val="844E2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C14FA6"/>
    <w:multiLevelType w:val="hybridMultilevel"/>
    <w:tmpl w:val="6BF40E4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5CE0ED2"/>
    <w:multiLevelType w:val="hybridMultilevel"/>
    <w:tmpl w:val="620A9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C127106"/>
    <w:multiLevelType w:val="hybridMultilevel"/>
    <w:tmpl w:val="59B6ECD6"/>
    <w:lvl w:ilvl="0" w:tplc="D70214F4">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C543A1"/>
    <w:multiLevelType w:val="hybridMultilevel"/>
    <w:tmpl w:val="0016B8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3732295"/>
    <w:multiLevelType w:val="hybridMultilevel"/>
    <w:tmpl w:val="747889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867BB6"/>
    <w:multiLevelType w:val="hybridMultilevel"/>
    <w:tmpl w:val="C9262E08"/>
    <w:lvl w:ilvl="0" w:tplc="0425000F">
      <w:start w:val="1"/>
      <w:numFmt w:val="decimal"/>
      <w:lvlText w:val="%1."/>
      <w:lvlJc w:val="left"/>
      <w:pPr>
        <w:tabs>
          <w:tab w:val="num" w:pos="360"/>
        </w:tabs>
        <w:ind w:left="360" w:hanging="360"/>
      </w:pPr>
      <w:rPr>
        <w:rFonts w:hint="default"/>
        <w:color w:val="auto"/>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9" w15:restartNumberingAfterBreak="0">
    <w:nsid w:val="76BC6583"/>
    <w:multiLevelType w:val="multilevel"/>
    <w:tmpl w:val="9E78E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FAB2456"/>
    <w:multiLevelType w:val="hybridMultilevel"/>
    <w:tmpl w:val="FEAE0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9"/>
  </w:num>
  <w:num w:numId="8">
    <w:abstractNumId w:val="7"/>
  </w:num>
  <w:num w:numId="9">
    <w:abstractNumId w:val="5"/>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CC"/>
    <w:rsid w:val="000135A9"/>
    <w:rsid w:val="000315F6"/>
    <w:rsid w:val="000323A9"/>
    <w:rsid w:val="00041786"/>
    <w:rsid w:val="00050B09"/>
    <w:rsid w:val="000535D7"/>
    <w:rsid w:val="000569E2"/>
    <w:rsid w:val="0006709D"/>
    <w:rsid w:val="000802AD"/>
    <w:rsid w:val="00090873"/>
    <w:rsid w:val="000B1DBD"/>
    <w:rsid w:val="000B3803"/>
    <w:rsid w:val="000B66D7"/>
    <w:rsid w:val="000B7AB1"/>
    <w:rsid w:val="000C052C"/>
    <w:rsid w:val="000C46D8"/>
    <w:rsid w:val="000C624D"/>
    <w:rsid w:val="000D6C21"/>
    <w:rsid w:val="000D79ED"/>
    <w:rsid w:val="00113810"/>
    <w:rsid w:val="00121D26"/>
    <w:rsid w:val="00135A1A"/>
    <w:rsid w:val="00140FC1"/>
    <w:rsid w:val="0017478C"/>
    <w:rsid w:val="001877A7"/>
    <w:rsid w:val="0019296B"/>
    <w:rsid w:val="001A4391"/>
    <w:rsid w:val="001A7312"/>
    <w:rsid w:val="001B6D2E"/>
    <w:rsid w:val="001B703A"/>
    <w:rsid w:val="001C01BF"/>
    <w:rsid w:val="001F5279"/>
    <w:rsid w:val="00207B9A"/>
    <w:rsid w:val="00225E70"/>
    <w:rsid w:val="00232DCC"/>
    <w:rsid w:val="00234020"/>
    <w:rsid w:val="002428C7"/>
    <w:rsid w:val="00246EA6"/>
    <w:rsid w:val="00247250"/>
    <w:rsid w:val="00252448"/>
    <w:rsid w:val="0026243B"/>
    <w:rsid w:val="002708D7"/>
    <w:rsid w:val="00286EDB"/>
    <w:rsid w:val="002A453F"/>
    <w:rsid w:val="002A7246"/>
    <w:rsid w:val="002B36A0"/>
    <w:rsid w:val="002B7E7D"/>
    <w:rsid w:val="002C078E"/>
    <w:rsid w:val="002C0FF1"/>
    <w:rsid w:val="002C1725"/>
    <w:rsid w:val="002C7073"/>
    <w:rsid w:val="002D5A8F"/>
    <w:rsid w:val="002F45D3"/>
    <w:rsid w:val="0030796A"/>
    <w:rsid w:val="003121A4"/>
    <w:rsid w:val="003247A2"/>
    <w:rsid w:val="0033328E"/>
    <w:rsid w:val="003533AF"/>
    <w:rsid w:val="00361764"/>
    <w:rsid w:val="003710F1"/>
    <w:rsid w:val="00381E6F"/>
    <w:rsid w:val="003873B7"/>
    <w:rsid w:val="003954D4"/>
    <w:rsid w:val="00395DC3"/>
    <w:rsid w:val="003B06D8"/>
    <w:rsid w:val="003C1E2D"/>
    <w:rsid w:val="003D6A0F"/>
    <w:rsid w:val="003F072D"/>
    <w:rsid w:val="00443BE3"/>
    <w:rsid w:val="00444769"/>
    <w:rsid w:val="00447456"/>
    <w:rsid w:val="00447FD9"/>
    <w:rsid w:val="0045348E"/>
    <w:rsid w:val="00493F1A"/>
    <w:rsid w:val="004A1162"/>
    <w:rsid w:val="004A29F6"/>
    <w:rsid w:val="004C59BC"/>
    <w:rsid w:val="004C5CE2"/>
    <w:rsid w:val="004C7793"/>
    <w:rsid w:val="004D03F6"/>
    <w:rsid w:val="004E08CA"/>
    <w:rsid w:val="004E0B47"/>
    <w:rsid w:val="004F3888"/>
    <w:rsid w:val="0051039F"/>
    <w:rsid w:val="005266B0"/>
    <w:rsid w:val="00536CB0"/>
    <w:rsid w:val="005418C2"/>
    <w:rsid w:val="005579EB"/>
    <w:rsid w:val="005613A9"/>
    <w:rsid w:val="005B249B"/>
    <w:rsid w:val="005B35E7"/>
    <w:rsid w:val="005B431E"/>
    <w:rsid w:val="005B611F"/>
    <w:rsid w:val="005B75F8"/>
    <w:rsid w:val="005C526F"/>
    <w:rsid w:val="005D0B6E"/>
    <w:rsid w:val="005E6F4E"/>
    <w:rsid w:val="005F0861"/>
    <w:rsid w:val="005F7BEF"/>
    <w:rsid w:val="00602575"/>
    <w:rsid w:val="006112D8"/>
    <w:rsid w:val="00611FE0"/>
    <w:rsid w:val="00646DAF"/>
    <w:rsid w:val="006531C7"/>
    <w:rsid w:val="00665D1C"/>
    <w:rsid w:val="006777FF"/>
    <w:rsid w:val="00684945"/>
    <w:rsid w:val="006924D3"/>
    <w:rsid w:val="006926E3"/>
    <w:rsid w:val="006A7D61"/>
    <w:rsid w:val="006B4EB8"/>
    <w:rsid w:val="006D0923"/>
    <w:rsid w:val="006D3F11"/>
    <w:rsid w:val="006E34AD"/>
    <w:rsid w:val="006F02FF"/>
    <w:rsid w:val="006F11B6"/>
    <w:rsid w:val="006F5AD4"/>
    <w:rsid w:val="00711AFD"/>
    <w:rsid w:val="00732735"/>
    <w:rsid w:val="007427EB"/>
    <w:rsid w:val="007450F8"/>
    <w:rsid w:val="007579DF"/>
    <w:rsid w:val="007678F6"/>
    <w:rsid w:val="00773F2F"/>
    <w:rsid w:val="00786429"/>
    <w:rsid w:val="00791CD9"/>
    <w:rsid w:val="007A56DA"/>
    <w:rsid w:val="007A7F11"/>
    <w:rsid w:val="007B13CC"/>
    <w:rsid w:val="007C47C4"/>
    <w:rsid w:val="007D18E2"/>
    <w:rsid w:val="007F7295"/>
    <w:rsid w:val="00804233"/>
    <w:rsid w:val="00805BBD"/>
    <w:rsid w:val="00821B68"/>
    <w:rsid w:val="00826055"/>
    <w:rsid w:val="00827C1F"/>
    <w:rsid w:val="008609EF"/>
    <w:rsid w:val="008617E5"/>
    <w:rsid w:val="008778CA"/>
    <w:rsid w:val="00883E22"/>
    <w:rsid w:val="008966F5"/>
    <w:rsid w:val="008B6217"/>
    <w:rsid w:val="008C6718"/>
    <w:rsid w:val="008D772F"/>
    <w:rsid w:val="008E04CC"/>
    <w:rsid w:val="008E0535"/>
    <w:rsid w:val="008E4259"/>
    <w:rsid w:val="0090033B"/>
    <w:rsid w:val="00911BEA"/>
    <w:rsid w:val="00915B50"/>
    <w:rsid w:val="00927569"/>
    <w:rsid w:val="00941A2C"/>
    <w:rsid w:val="00954218"/>
    <w:rsid w:val="009551DC"/>
    <w:rsid w:val="009626F5"/>
    <w:rsid w:val="009642E7"/>
    <w:rsid w:val="00985A99"/>
    <w:rsid w:val="009B1DB2"/>
    <w:rsid w:val="009C1310"/>
    <w:rsid w:val="009C2299"/>
    <w:rsid w:val="009C4109"/>
    <w:rsid w:val="009C4AB3"/>
    <w:rsid w:val="009D4AC1"/>
    <w:rsid w:val="009D5AA8"/>
    <w:rsid w:val="009E2082"/>
    <w:rsid w:val="009F2069"/>
    <w:rsid w:val="009F374F"/>
    <w:rsid w:val="00A11DAA"/>
    <w:rsid w:val="00A229F5"/>
    <w:rsid w:val="00A31871"/>
    <w:rsid w:val="00A370ED"/>
    <w:rsid w:val="00A40E71"/>
    <w:rsid w:val="00A661B6"/>
    <w:rsid w:val="00A670C7"/>
    <w:rsid w:val="00A768DE"/>
    <w:rsid w:val="00A83910"/>
    <w:rsid w:val="00AA160E"/>
    <w:rsid w:val="00AA3239"/>
    <w:rsid w:val="00AA34B6"/>
    <w:rsid w:val="00AB06EA"/>
    <w:rsid w:val="00AC6E48"/>
    <w:rsid w:val="00AD39D3"/>
    <w:rsid w:val="00AF184E"/>
    <w:rsid w:val="00AF4722"/>
    <w:rsid w:val="00B2053D"/>
    <w:rsid w:val="00B20CC2"/>
    <w:rsid w:val="00B2477C"/>
    <w:rsid w:val="00B26E4D"/>
    <w:rsid w:val="00B470BA"/>
    <w:rsid w:val="00B5295D"/>
    <w:rsid w:val="00B56BD9"/>
    <w:rsid w:val="00B57943"/>
    <w:rsid w:val="00B65C16"/>
    <w:rsid w:val="00B76003"/>
    <w:rsid w:val="00BA0F15"/>
    <w:rsid w:val="00BB34FF"/>
    <w:rsid w:val="00BB6E8E"/>
    <w:rsid w:val="00BD3E97"/>
    <w:rsid w:val="00C04138"/>
    <w:rsid w:val="00C15689"/>
    <w:rsid w:val="00C277B8"/>
    <w:rsid w:val="00C3568C"/>
    <w:rsid w:val="00C53CCA"/>
    <w:rsid w:val="00C63156"/>
    <w:rsid w:val="00C65AE3"/>
    <w:rsid w:val="00C71585"/>
    <w:rsid w:val="00C8043E"/>
    <w:rsid w:val="00C842F8"/>
    <w:rsid w:val="00CA2014"/>
    <w:rsid w:val="00CB3FD9"/>
    <w:rsid w:val="00CB4A9B"/>
    <w:rsid w:val="00CB66F3"/>
    <w:rsid w:val="00CC63DE"/>
    <w:rsid w:val="00CD086D"/>
    <w:rsid w:val="00CD0E95"/>
    <w:rsid w:val="00CE4F3F"/>
    <w:rsid w:val="00CE6163"/>
    <w:rsid w:val="00D24B20"/>
    <w:rsid w:val="00D255BC"/>
    <w:rsid w:val="00D25D7B"/>
    <w:rsid w:val="00D602B9"/>
    <w:rsid w:val="00D7718F"/>
    <w:rsid w:val="00D85683"/>
    <w:rsid w:val="00DA48FF"/>
    <w:rsid w:val="00DB75FE"/>
    <w:rsid w:val="00DE0E16"/>
    <w:rsid w:val="00DE34CC"/>
    <w:rsid w:val="00E0215C"/>
    <w:rsid w:val="00E05A03"/>
    <w:rsid w:val="00E22195"/>
    <w:rsid w:val="00E244CA"/>
    <w:rsid w:val="00E55ED1"/>
    <w:rsid w:val="00E65ECC"/>
    <w:rsid w:val="00E67B5F"/>
    <w:rsid w:val="00E7241D"/>
    <w:rsid w:val="00E80A7B"/>
    <w:rsid w:val="00E839B5"/>
    <w:rsid w:val="00EA1934"/>
    <w:rsid w:val="00EB2483"/>
    <w:rsid w:val="00ED5A37"/>
    <w:rsid w:val="00ED61F2"/>
    <w:rsid w:val="00EF3C33"/>
    <w:rsid w:val="00F05E35"/>
    <w:rsid w:val="00F1286C"/>
    <w:rsid w:val="00F22D04"/>
    <w:rsid w:val="00F25A2B"/>
    <w:rsid w:val="00F36997"/>
    <w:rsid w:val="00F4742B"/>
    <w:rsid w:val="00F55B7A"/>
    <w:rsid w:val="00F648F6"/>
    <w:rsid w:val="00F83E27"/>
    <w:rsid w:val="00FB0891"/>
    <w:rsid w:val="00FC1DDB"/>
    <w:rsid w:val="00FC4A3D"/>
    <w:rsid w:val="00FD55AA"/>
    <w:rsid w:val="00FD59CA"/>
    <w:rsid w:val="00FE5356"/>
    <w:rsid w:val="00FE6D10"/>
    <w:rsid w:val="00FF5B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docId w15:val="{285A0ADB-ED93-4884-AF51-EC3A1280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uppressAutoHyphens/>
    </w:pPr>
    <w:rPr>
      <w:rFonts w:eastAsia="HG Mincho Light J"/>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
    <w:name w:val="WW-Absatz-Standardschriftart"/>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sz w:val="20"/>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character" w:styleId="Hyperlink">
    <w:name w:val="Hyperlink"/>
    <w:basedOn w:val="DefaultParagraphFont"/>
    <w:rsid w:val="007579DF"/>
    <w:rPr>
      <w:color w:val="0000FF"/>
      <w:u w:val="single"/>
    </w:rPr>
  </w:style>
  <w:style w:type="paragraph" w:styleId="BalloonText">
    <w:name w:val="Balloon Text"/>
    <w:basedOn w:val="Normal"/>
    <w:semiHidden/>
    <w:rsid w:val="00AB06EA"/>
    <w:rPr>
      <w:rFonts w:ascii="Tahoma" w:hAnsi="Tahoma" w:cs="Tahoma"/>
      <w:sz w:val="16"/>
      <w:szCs w:val="16"/>
    </w:rPr>
  </w:style>
  <w:style w:type="paragraph" w:styleId="NormalWeb">
    <w:name w:val="Normal (Web)"/>
    <w:basedOn w:val="Normal"/>
    <w:rsid w:val="004C5CE2"/>
    <w:rPr>
      <w:szCs w:val="24"/>
    </w:rPr>
  </w:style>
  <w:style w:type="character" w:styleId="Strong">
    <w:name w:val="Strong"/>
    <w:basedOn w:val="DefaultParagraphFont"/>
    <w:qFormat/>
    <w:rsid w:val="00D602B9"/>
    <w:rPr>
      <w:b/>
      <w:bCs/>
    </w:rPr>
  </w:style>
  <w:style w:type="paragraph" w:styleId="ListParagraph">
    <w:name w:val="List Paragraph"/>
    <w:basedOn w:val="Normal"/>
    <w:uiPriority w:val="34"/>
    <w:qFormat/>
    <w:rsid w:val="00D602B9"/>
    <w:pPr>
      <w:widowControl/>
      <w:suppressAutoHyphens w:val="0"/>
      <w:ind w:left="720"/>
    </w:pPr>
    <w:rPr>
      <w:rFonts w:ascii="Calibri" w:eastAsiaTheme="minorHAnsi" w:hAnsi="Calibri"/>
      <w:color w:val="auto"/>
      <w:sz w:val="22"/>
      <w:szCs w:val="22"/>
    </w:rPr>
  </w:style>
  <w:style w:type="paragraph" w:customStyle="1" w:styleId="Default">
    <w:name w:val="Default"/>
    <w:rsid w:val="007C47C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09307">
      <w:bodyDiv w:val="1"/>
      <w:marLeft w:val="0"/>
      <w:marRight w:val="0"/>
      <w:marTop w:val="0"/>
      <w:marBottom w:val="0"/>
      <w:divBdr>
        <w:top w:val="none" w:sz="0" w:space="0" w:color="auto"/>
        <w:left w:val="none" w:sz="0" w:space="0" w:color="auto"/>
        <w:bottom w:val="none" w:sz="0" w:space="0" w:color="auto"/>
        <w:right w:val="none" w:sz="0" w:space="0" w:color="auto"/>
      </w:divBdr>
    </w:div>
    <w:div w:id="1468936252">
      <w:bodyDiv w:val="1"/>
      <w:marLeft w:val="0"/>
      <w:marRight w:val="0"/>
      <w:marTop w:val="0"/>
      <w:marBottom w:val="0"/>
      <w:divBdr>
        <w:top w:val="none" w:sz="0" w:space="0" w:color="auto"/>
        <w:left w:val="none" w:sz="0" w:space="0" w:color="auto"/>
        <w:bottom w:val="none" w:sz="0" w:space="0" w:color="auto"/>
        <w:right w:val="none" w:sz="0" w:space="0" w:color="auto"/>
      </w:divBdr>
    </w:div>
    <w:div w:id="1493250664">
      <w:bodyDiv w:val="1"/>
      <w:marLeft w:val="0"/>
      <w:marRight w:val="0"/>
      <w:marTop w:val="0"/>
      <w:marBottom w:val="0"/>
      <w:divBdr>
        <w:top w:val="none" w:sz="0" w:space="0" w:color="auto"/>
        <w:left w:val="none" w:sz="0" w:space="0" w:color="auto"/>
        <w:bottom w:val="none" w:sz="0" w:space="0" w:color="auto"/>
        <w:right w:val="none" w:sz="0" w:space="0" w:color="auto"/>
      </w:divBdr>
    </w:div>
    <w:div w:id="172001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2465</Characters>
  <Application>Microsoft Office Word</Application>
  <DocSecurity>4</DocSecurity>
  <Lines>20</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Eesti Advokatuur</vt:lpstr>
      <vt:lpstr>Eesti Advokatuur</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Advokatuur</dc:title>
  <dc:creator>user</dc:creator>
  <cp:lastModifiedBy>Katrin Sarap</cp:lastModifiedBy>
  <cp:revision>2</cp:revision>
  <cp:lastPrinted>2010-07-13T06:40:00Z</cp:lastPrinted>
  <dcterms:created xsi:type="dcterms:W3CDTF">2017-08-04T06:20:00Z</dcterms:created>
  <dcterms:modified xsi:type="dcterms:W3CDTF">2017-08-04T06:20:00Z</dcterms:modified>
</cp:coreProperties>
</file>